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772D7" w14:textId="504C96CB" w:rsidR="00734466" w:rsidRPr="00B25E46" w:rsidRDefault="00E41131" w:rsidP="00B74103">
      <w:pPr>
        <w:pStyle w:val="Heading1a"/>
        <w:keepNext w:val="0"/>
        <w:keepLines w:val="0"/>
        <w:tabs>
          <w:tab w:val="clear" w:pos="-720"/>
        </w:tabs>
        <w:suppressAutoHyphens w:val="0"/>
        <w:ind w:left="6480" w:firstLine="720"/>
        <w:jc w:val="both"/>
        <w:rPr>
          <w:rFonts w:ascii="StobiSerif Regular" w:hAnsi="StobiSerif Regular"/>
          <w:smallCaps w:val="0"/>
          <w:spacing w:val="-2"/>
          <w:sz w:val="22"/>
          <w:szCs w:val="22"/>
          <w:lang w:val="mk-MK"/>
        </w:rPr>
      </w:pPr>
      <w:r w:rsidRPr="00B25E46">
        <w:rPr>
          <w:rFonts w:ascii="StobiSerif Regular" w:hAnsi="StobiSerif Regular"/>
          <w:smallCaps w:val="0"/>
          <w:spacing w:val="-2"/>
          <w:sz w:val="22"/>
          <w:szCs w:val="22"/>
          <w:lang w:val="mk-MK"/>
        </w:rPr>
        <w:t>22</w:t>
      </w:r>
      <w:r w:rsidR="00091ACA" w:rsidRPr="00B25E46">
        <w:rPr>
          <w:rFonts w:ascii="StobiSerif Regular" w:hAnsi="StobiSerif Regular"/>
          <w:smallCaps w:val="0"/>
          <w:spacing w:val="-2"/>
          <w:sz w:val="22"/>
          <w:szCs w:val="22"/>
          <w:lang w:val="mk-MK"/>
        </w:rPr>
        <w:t>.11.</w:t>
      </w:r>
      <w:r w:rsidR="00B74103" w:rsidRPr="00B25E46">
        <w:rPr>
          <w:rFonts w:ascii="StobiSerif Regular" w:hAnsi="StobiSerif Regular"/>
          <w:smallCaps w:val="0"/>
          <w:spacing w:val="-2"/>
          <w:sz w:val="22"/>
          <w:szCs w:val="22"/>
          <w:lang w:val="mk-MK"/>
        </w:rPr>
        <w:t>2024</w:t>
      </w:r>
    </w:p>
    <w:p w14:paraId="340D605F" w14:textId="77777777" w:rsidR="00D90733" w:rsidRPr="0084249C" w:rsidRDefault="00D90733" w:rsidP="00B25E46">
      <w:pPr>
        <w:suppressAutoHyphens/>
        <w:ind w:left="-709"/>
        <w:jc w:val="both"/>
        <w:rPr>
          <w:rFonts w:ascii="StobiSerif Regular" w:hAnsi="StobiSerif Regular"/>
          <w:b/>
          <w:spacing w:val="-2"/>
          <w:szCs w:val="22"/>
          <w:lang w:val="mk-MK"/>
        </w:rPr>
      </w:pPr>
      <w:bookmarkStart w:id="0" w:name="_GoBack"/>
    </w:p>
    <w:p w14:paraId="6734D59C" w14:textId="5C44953D" w:rsidR="005A167D" w:rsidRPr="0084249C" w:rsidRDefault="005A167D" w:rsidP="00B25E46">
      <w:pPr>
        <w:pStyle w:val="Title"/>
        <w:ind w:left="-709"/>
        <w:rPr>
          <w:rFonts w:ascii="StobiSerif Regular" w:hAnsi="StobiSerif Regular"/>
          <w:spacing w:val="-2"/>
          <w:sz w:val="22"/>
          <w:szCs w:val="22"/>
        </w:rPr>
      </w:pPr>
      <w:r w:rsidRPr="0084249C">
        <w:rPr>
          <w:rFonts w:ascii="StobiSerif Regular" w:hAnsi="StobiSerif Regular"/>
          <w:spacing w:val="-2"/>
          <w:sz w:val="22"/>
          <w:szCs w:val="22"/>
          <w:lang w:val="mk-MK"/>
        </w:rPr>
        <w:t>FTESË PËR SHPREHJE TË INTERESIT</w:t>
      </w:r>
      <w:r w:rsidR="00B25E46" w:rsidRPr="0084249C">
        <w:rPr>
          <w:rFonts w:ascii="StobiSerif Regular" w:hAnsi="StobiSerif Regular"/>
          <w:spacing w:val="-2"/>
          <w:sz w:val="22"/>
          <w:szCs w:val="22"/>
          <w:lang w:val="sq-AL"/>
        </w:rPr>
        <w:t xml:space="preserve"> </w:t>
      </w:r>
      <w:r w:rsidRPr="0084249C">
        <w:rPr>
          <w:rFonts w:ascii="StobiSerif Regular" w:hAnsi="StobiSerif Regular"/>
          <w:sz w:val="22"/>
          <w:szCs w:val="22"/>
          <w:lang w:val="mk-MK"/>
        </w:rPr>
        <w:t xml:space="preserve">PËR SHËRBIME </w:t>
      </w:r>
      <w:r w:rsidRPr="0084249C">
        <w:rPr>
          <w:rFonts w:ascii="StobiSerif Regular" w:hAnsi="StobiSerif Regular"/>
          <w:sz w:val="22"/>
          <w:szCs w:val="22"/>
          <w:lang w:val="en-GB"/>
        </w:rPr>
        <w:t>KONSULENCE</w:t>
      </w:r>
    </w:p>
    <w:p w14:paraId="6755A3B3" w14:textId="55EFBF18" w:rsidR="00B25E46" w:rsidRPr="0084249C" w:rsidRDefault="005A167D" w:rsidP="00B25E46">
      <w:pPr>
        <w:pStyle w:val="BodyText"/>
        <w:ind w:left="-709"/>
        <w:jc w:val="center"/>
        <w:rPr>
          <w:rFonts w:ascii="StobiSerif Regular" w:hAnsi="StobiSerif Regular"/>
          <w:b/>
          <w:sz w:val="22"/>
          <w:szCs w:val="22"/>
          <w:lang w:val="mk-MK"/>
        </w:rPr>
      </w:pPr>
      <w:r w:rsidRPr="0084249C">
        <w:rPr>
          <w:rFonts w:ascii="StobiSerif Regular" w:hAnsi="StobiSerif Regular"/>
          <w:b/>
          <w:sz w:val="22"/>
          <w:szCs w:val="22"/>
          <w:lang w:val="mk-MK"/>
        </w:rPr>
        <w:t>PËR</w:t>
      </w:r>
      <w:r w:rsidRPr="0084249C">
        <w:rPr>
          <w:rFonts w:ascii="StobiSerif Regular" w:hAnsi="StobiSerif Regular"/>
          <w:b/>
          <w:sz w:val="22"/>
          <w:szCs w:val="22"/>
          <w:lang w:val="en-GB"/>
        </w:rPr>
        <w:t xml:space="preserve"> </w:t>
      </w:r>
      <w:r w:rsidRPr="0084249C">
        <w:rPr>
          <w:rFonts w:ascii="StobiSerif Regular" w:hAnsi="StobiSerif Regular"/>
          <w:b/>
          <w:sz w:val="22"/>
          <w:szCs w:val="22"/>
          <w:lang w:val="mk-MK"/>
        </w:rPr>
        <w:t>PËRMIRËSIMIN E ARSIMIT NË INSTITUCIONET SHËNDETËSORE DHE PROCESIN E RIINTEGRIMIT TË NXËNËSVE NË SHKOLLA</w:t>
      </w:r>
      <w:r w:rsidR="00B25E46" w:rsidRPr="0084249C">
        <w:rPr>
          <w:rFonts w:ascii="StobiSerif Regular" w:hAnsi="StobiSerif Regular"/>
          <w:b/>
          <w:sz w:val="22"/>
          <w:szCs w:val="22"/>
          <w:lang w:val="sq-AL"/>
        </w:rPr>
        <w:t xml:space="preserve"> </w:t>
      </w:r>
      <w:r w:rsidRPr="0084249C">
        <w:rPr>
          <w:rFonts w:ascii="StobiSerif Regular" w:hAnsi="StobiSerif Regular"/>
          <w:b/>
          <w:sz w:val="22"/>
          <w:szCs w:val="22"/>
          <w:lang w:val="mk-MK"/>
        </w:rPr>
        <w:t>FILLOR</w:t>
      </w:r>
      <w:r w:rsidRPr="0084249C">
        <w:rPr>
          <w:rFonts w:ascii="StobiSerif Regular" w:hAnsi="StobiSerif Regular"/>
          <w:b/>
          <w:sz w:val="22"/>
          <w:szCs w:val="22"/>
          <w:lang w:val="sq-AL"/>
        </w:rPr>
        <w:t>E</w:t>
      </w:r>
    </w:p>
    <w:bookmarkEnd w:id="0"/>
    <w:p w14:paraId="0F3A99C0" w14:textId="2B2937FD" w:rsidR="005A167D" w:rsidRPr="00B25E46" w:rsidRDefault="005A167D" w:rsidP="005A167D">
      <w:pPr>
        <w:pStyle w:val="BodyText"/>
        <w:ind w:left="-709"/>
        <w:jc w:val="center"/>
        <w:rPr>
          <w:rFonts w:ascii="StobiSerif Regular" w:hAnsi="StobiSerif Regular"/>
          <w:b/>
          <w:sz w:val="22"/>
          <w:szCs w:val="22"/>
          <w:lang w:val="mk-MK"/>
        </w:rPr>
      </w:pPr>
      <w:r w:rsidRPr="00B25E46">
        <w:rPr>
          <w:rFonts w:ascii="StobiSerif Regular" w:hAnsi="StobiSerif Regular"/>
          <w:b/>
          <w:sz w:val="22"/>
          <w:szCs w:val="22"/>
          <w:lang w:val="mk-MK"/>
        </w:rPr>
        <w:t>(nr. ref. MK-MES-457711-CS-CQS/006-24)</w:t>
      </w:r>
    </w:p>
    <w:p w14:paraId="1D35054C" w14:textId="77777777" w:rsidR="005A167D" w:rsidRPr="00B25E46" w:rsidRDefault="005A167D" w:rsidP="00E41131">
      <w:pPr>
        <w:pStyle w:val="BodyText"/>
        <w:ind w:left="-709"/>
        <w:jc w:val="center"/>
        <w:rPr>
          <w:rFonts w:ascii="StobiSerif Regular" w:hAnsi="StobiSerif Regular"/>
          <w:b/>
          <w:sz w:val="22"/>
          <w:szCs w:val="22"/>
          <w:lang w:val="mk-MK"/>
        </w:rPr>
      </w:pPr>
    </w:p>
    <w:p w14:paraId="54FAAEE9" w14:textId="77777777" w:rsidR="00B25E46" w:rsidRPr="00B25E46" w:rsidRDefault="00B25E46" w:rsidP="00B25E46">
      <w:pPr>
        <w:rPr>
          <w:rFonts w:ascii="StobiSerif Regular" w:hAnsi="StobiSerif Regular"/>
          <w:b/>
          <w:spacing w:val="-2"/>
          <w:szCs w:val="22"/>
          <w:lang w:val="mk-MK"/>
        </w:rPr>
      </w:pPr>
    </w:p>
    <w:p w14:paraId="678EE74A" w14:textId="6E44804B" w:rsidR="005A167D" w:rsidRPr="00B25E46" w:rsidRDefault="005A167D" w:rsidP="00B25E46">
      <w:pPr>
        <w:rPr>
          <w:rFonts w:ascii="StobiSerif Regular" w:hAnsi="StobiSerif Regular" w:cstheme="majorBidi"/>
          <w:b/>
          <w:spacing w:val="-2"/>
          <w:szCs w:val="22"/>
          <w:lang w:val="mk-MK"/>
        </w:rPr>
      </w:pPr>
      <w:r w:rsidRPr="00B25E46">
        <w:rPr>
          <w:rFonts w:ascii="StobiSerif Regular" w:hAnsi="StobiSerif Regular" w:cstheme="majorBidi"/>
          <w:b/>
          <w:spacing w:val="-2"/>
          <w:szCs w:val="22"/>
          <w:lang w:val="mk-MK"/>
        </w:rPr>
        <w:t>Ministria e Arsimit dhe Shkencës</w:t>
      </w:r>
    </w:p>
    <w:p w14:paraId="704BED41" w14:textId="77777777" w:rsidR="005A167D" w:rsidRPr="00B25E46" w:rsidRDefault="005A167D" w:rsidP="005A167D">
      <w:pPr>
        <w:pStyle w:val="ListParagraph"/>
        <w:ind w:left="-709"/>
        <w:jc w:val="both"/>
        <w:rPr>
          <w:rFonts w:ascii="StobiSerif Regular" w:hAnsi="StobiSerif Regular" w:cstheme="majorBidi"/>
          <w:b/>
          <w:spacing w:val="-2"/>
          <w:lang w:val="mk-MK"/>
        </w:rPr>
      </w:pPr>
      <w:r w:rsidRPr="00B25E46">
        <w:rPr>
          <w:rFonts w:ascii="StobiSerif Regular" w:hAnsi="StobiSerif Regular" w:cstheme="majorBidi"/>
          <w:b/>
          <w:spacing w:val="-2"/>
          <w:lang w:val="mk-MK"/>
        </w:rPr>
        <w:t>Projekti për avancimin e arsimit fillor - PEIP</w:t>
      </w:r>
    </w:p>
    <w:p w14:paraId="2BD9BB9E" w14:textId="77777777" w:rsidR="005A167D" w:rsidRPr="00B25E46" w:rsidRDefault="005A167D" w:rsidP="005A167D">
      <w:pPr>
        <w:pStyle w:val="ListParagraph"/>
        <w:ind w:left="-709"/>
        <w:jc w:val="both"/>
        <w:rPr>
          <w:rFonts w:ascii="StobiSerif Regular" w:hAnsi="StobiSerif Regular" w:cstheme="majorBidi"/>
          <w:b/>
          <w:spacing w:val="-2"/>
          <w:lang w:val="mk-MK"/>
        </w:rPr>
      </w:pPr>
      <w:r w:rsidRPr="00B25E46">
        <w:rPr>
          <w:rFonts w:ascii="StobiSerif Regular" w:hAnsi="StobiSerif Regular" w:cstheme="majorBidi"/>
          <w:b/>
          <w:spacing w:val="-2"/>
          <w:lang w:val="mk-MK"/>
        </w:rPr>
        <w:t xml:space="preserve">Nr. </w:t>
      </w:r>
      <w:r w:rsidRPr="00B25E46">
        <w:rPr>
          <w:rFonts w:ascii="StobiSerif Regular" w:hAnsi="StobiSerif Regular" w:cstheme="majorBidi"/>
          <w:b/>
          <w:spacing w:val="-2"/>
          <w:lang/>
        </w:rPr>
        <w:t xml:space="preserve">i </w:t>
      </w:r>
      <w:r w:rsidRPr="00B25E46">
        <w:rPr>
          <w:rFonts w:ascii="StobiSerif Regular" w:hAnsi="StobiSerif Regular" w:cstheme="majorBidi"/>
          <w:b/>
          <w:spacing w:val="-2"/>
          <w:lang w:val="mk-MK"/>
        </w:rPr>
        <w:t>kredi</w:t>
      </w:r>
      <w:r w:rsidRPr="00B25E46">
        <w:rPr>
          <w:rFonts w:ascii="StobiSerif Regular" w:hAnsi="StobiSerif Regular" w:cstheme="majorBidi"/>
          <w:b/>
          <w:spacing w:val="-2"/>
          <w:lang/>
        </w:rPr>
        <w:t>së</w:t>
      </w:r>
      <w:r w:rsidRPr="00B25E46">
        <w:rPr>
          <w:rFonts w:ascii="StobiSerif Regular" w:hAnsi="StobiSerif Regular" w:cstheme="majorBidi"/>
          <w:b/>
          <w:spacing w:val="-2"/>
          <w:lang w:val="mk-MK"/>
        </w:rPr>
        <w:t>: 9182-MK</w:t>
      </w:r>
    </w:p>
    <w:p w14:paraId="6789BDCF" w14:textId="77777777" w:rsidR="000532B7" w:rsidRPr="00B25E46" w:rsidRDefault="005A167D" w:rsidP="000532B7">
      <w:pPr>
        <w:pStyle w:val="ListParagraph"/>
        <w:ind w:left="-709"/>
        <w:jc w:val="both"/>
        <w:rPr>
          <w:rFonts w:ascii="StobiSerif Regular" w:hAnsi="StobiSerif Regular" w:cstheme="majorBidi"/>
          <w:b/>
          <w:spacing w:val="-2"/>
          <w:lang w:val="mk-MK"/>
        </w:rPr>
      </w:pPr>
      <w:r w:rsidRPr="00B25E46">
        <w:rPr>
          <w:rFonts w:ascii="StobiSerif Regular" w:hAnsi="StobiSerif Regular" w:cstheme="majorBidi"/>
          <w:b/>
          <w:spacing w:val="-2"/>
          <w:lang w:val="mk-MK"/>
        </w:rPr>
        <w:t>Shërbime konsulence - Konsulent individual</w:t>
      </w:r>
    </w:p>
    <w:p w14:paraId="7E2AFDC1" w14:textId="77777777" w:rsidR="000532B7" w:rsidRPr="00B25E46" w:rsidRDefault="000532B7" w:rsidP="000532B7">
      <w:pPr>
        <w:pStyle w:val="ListParagraph"/>
        <w:ind w:left="-709"/>
        <w:jc w:val="both"/>
        <w:rPr>
          <w:rFonts w:ascii="StobiSerif Regular" w:hAnsi="StobiSerif Regular" w:cstheme="majorBidi"/>
          <w:spacing w:val="-2"/>
          <w:lang w:val="mk-MK"/>
        </w:rPr>
      </w:pPr>
    </w:p>
    <w:p w14:paraId="1101741C" w14:textId="2A439800" w:rsidR="000532B7" w:rsidRPr="00B25E46" w:rsidRDefault="000532B7" w:rsidP="000532B7">
      <w:pPr>
        <w:pStyle w:val="ListParagraph"/>
        <w:ind w:left="-709"/>
        <w:jc w:val="both"/>
        <w:rPr>
          <w:rFonts w:ascii="StobiSerif Regular" w:hAnsi="StobiSerif Regular" w:cstheme="majorBidi"/>
          <w:b/>
          <w:spacing w:val="-2"/>
          <w:lang w:val="mk-MK"/>
        </w:rPr>
      </w:pPr>
      <w:r w:rsidRPr="00B25E46">
        <w:rPr>
          <w:rFonts w:ascii="StobiSerif Regular" w:hAnsi="StobiSerif Regular" w:cstheme="majorBidi"/>
          <w:spacing w:val="-2"/>
          <w:lang w:val="mk-MK"/>
        </w:rPr>
        <w:t>Republikës së Maqedonisë së Veriut i është miratuar kredia nga</w:t>
      </w:r>
      <w:r w:rsidRPr="00B25E46">
        <w:rPr>
          <w:rFonts w:ascii="StobiSerif Regular" w:hAnsi="StobiSerif Regular" w:cstheme="majorBidi"/>
          <w:spacing w:val="-2"/>
          <w:lang w:val="en-GB"/>
        </w:rPr>
        <w:t xml:space="preserve"> </w:t>
      </w:r>
      <w:proofErr w:type="spellStart"/>
      <w:r w:rsidRPr="00B25E46">
        <w:rPr>
          <w:rFonts w:ascii="StobiSerif Regular" w:hAnsi="StobiSerif Regular" w:cstheme="majorBidi"/>
          <w:spacing w:val="-2"/>
          <w:lang w:val="en-GB"/>
        </w:rPr>
        <w:t>ana</w:t>
      </w:r>
      <w:proofErr w:type="spellEnd"/>
      <w:r w:rsidRPr="00B25E46">
        <w:rPr>
          <w:rFonts w:ascii="StobiSerif Regular" w:hAnsi="StobiSerif Regular" w:cstheme="majorBidi"/>
          <w:spacing w:val="-2"/>
          <w:lang w:val="en-GB"/>
        </w:rPr>
        <w:t xml:space="preserve"> e</w:t>
      </w:r>
      <w:r w:rsidRPr="00B25E46">
        <w:rPr>
          <w:rFonts w:ascii="StobiSerif Regular" w:hAnsi="StobiSerif Regular" w:cstheme="majorBidi"/>
          <w:spacing w:val="-2"/>
          <w:lang w:val="mk-MK"/>
        </w:rPr>
        <w:t xml:space="preserve"> Bank</w:t>
      </w:r>
      <w:r w:rsidRPr="00B25E46">
        <w:rPr>
          <w:rFonts w:ascii="StobiSerif Regular" w:hAnsi="StobiSerif Regular" w:cstheme="majorBidi"/>
          <w:spacing w:val="-2"/>
          <w:lang w:val="sq-AL"/>
        </w:rPr>
        <w:t>ës</w:t>
      </w:r>
      <w:r w:rsidRPr="00B25E46">
        <w:rPr>
          <w:rFonts w:ascii="StobiSerif Regular" w:hAnsi="StobiSerif Regular" w:cstheme="majorBidi"/>
          <w:spacing w:val="-2"/>
          <w:lang w:val="mk-MK"/>
        </w:rPr>
        <w:t xml:space="preserve"> Ndërkombëtare për </w:t>
      </w:r>
      <w:r w:rsidRPr="00B25E46">
        <w:rPr>
          <w:rFonts w:ascii="StobiSerif Regular" w:hAnsi="StobiSerif Regular" w:cstheme="majorBidi"/>
          <w:spacing w:val="-2"/>
          <w:lang/>
        </w:rPr>
        <w:t>Përtërirje</w:t>
      </w:r>
      <w:r w:rsidRPr="00B25E46">
        <w:rPr>
          <w:rFonts w:ascii="StobiSerif Regular" w:hAnsi="StobiSerif Regular" w:cstheme="majorBidi"/>
          <w:spacing w:val="-2"/>
          <w:lang w:val="mk-MK"/>
        </w:rPr>
        <w:t xml:space="preserve"> dhe Zhvillim </w:t>
      </w:r>
      <w:r w:rsidRPr="00B25E46">
        <w:rPr>
          <w:rFonts w:ascii="StobiSerif Regular" w:hAnsi="StobiSerif Regular" w:cstheme="majorBidi"/>
          <w:spacing w:val="-2"/>
          <w:lang w:val="sq-AL"/>
        </w:rPr>
        <w:t>(</w:t>
      </w:r>
      <w:r w:rsidRPr="00B25E46">
        <w:rPr>
          <w:rFonts w:ascii="StobiSerif Regular" w:hAnsi="StobiSerif Regular" w:cstheme="majorBidi"/>
          <w:spacing w:val="-2"/>
          <w:lang w:val="mk-MK"/>
        </w:rPr>
        <w:t xml:space="preserve"> Bank</w:t>
      </w:r>
      <w:r w:rsidRPr="00B25E46">
        <w:rPr>
          <w:rFonts w:ascii="StobiSerif Regular" w:hAnsi="StobiSerif Regular" w:cstheme="majorBidi"/>
          <w:spacing w:val="-2"/>
          <w:lang w:val="sq-AL"/>
        </w:rPr>
        <w:t>a</w:t>
      </w:r>
      <w:r w:rsidRPr="00B25E46">
        <w:rPr>
          <w:rFonts w:ascii="StobiSerif Regular" w:hAnsi="StobiSerif Regular" w:cstheme="majorBidi"/>
          <w:spacing w:val="-2"/>
          <w:lang w:val="mk-MK"/>
        </w:rPr>
        <w:t xml:space="preserve"> Botërore</w:t>
      </w:r>
      <w:r w:rsidRPr="00B25E46">
        <w:rPr>
          <w:rFonts w:ascii="StobiSerif Regular" w:hAnsi="StobiSerif Regular" w:cstheme="majorBidi"/>
          <w:spacing w:val="-2"/>
          <w:lang w:val="sq-AL"/>
        </w:rPr>
        <w:t>)</w:t>
      </w:r>
      <w:r w:rsidRPr="00B25E46">
        <w:rPr>
          <w:rFonts w:ascii="StobiSerif Regular" w:hAnsi="StobiSerif Regular" w:cstheme="majorBidi"/>
          <w:spacing w:val="-2"/>
          <w:lang w:val="mk-MK"/>
        </w:rPr>
        <w:t xml:space="preserve"> për zbatimin e Projektit për avancimin e arsimit fillor. Një pjesë e këtyre mjeteve do të shfrytëzoh</w:t>
      </w:r>
      <w:r w:rsidRPr="00B25E46">
        <w:rPr>
          <w:rFonts w:ascii="StobiSerif Regular" w:hAnsi="StobiSerif Regular" w:cstheme="majorBidi"/>
          <w:spacing w:val="-2"/>
          <w:lang/>
        </w:rPr>
        <w:t>e</w:t>
      </w:r>
      <w:r w:rsidRPr="00B25E46">
        <w:rPr>
          <w:rFonts w:ascii="StobiSerif Regular" w:hAnsi="StobiSerif Regular" w:cstheme="majorBidi"/>
          <w:spacing w:val="-2"/>
          <w:lang w:val="mk-MK"/>
        </w:rPr>
        <w:t>n për shlyerjen e detyrimeve që do të rrjedhin nga marrëveshja e cila do të lidhet</w:t>
      </w:r>
      <w:r w:rsidRPr="00B25E46">
        <w:rPr>
          <w:rFonts w:ascii="StobiSerif Regular" w:hAnsi="StobiSerif Regular" w:cstheme="majorBidi"/>
          <w:spacing w:val="-2"/>
          <w:lang w:val="sq-AL"/>
        </w:rPr>
        <w:t xml:space="preserve"> </w:t>
      </w:r>
      <w:r w:rsidRPr="00B25E46">
        <w:rPr>
          <w:rFonts w:ascii="StobiSerif Regular" w:hAnsi="StobiSerif Regular" w:cstheme="majorBidi"/>
          <w:spacing w:val="-2"/>
          <w:lang w:val="mk-MK"/>
        </w:rPr>
        <w:t>për sigurimin e shërbimeve për përmirësimin e arsimit në institucionet shëndetësore dhe procesin e riintegrimit të nxënësve në shkolla..</w:t>
      </w:r>
    </w:p>
    <w:p w14:paraId="07A804B5" w14:textId="77777777" w:rsidR="000532B7" w:rsidRPr="00B25E46" w:rsidRDefault="000532B7" w:rsidP="00E41131">
      <w:pPr>
        <w:pStyle w:val="ListParagraph"/>
        <w:spacing w:after="120" w:line="240" w:lineRule="auto"/>
        <w:ind w:left="-709"/>
        <w:jc w:val="both"/>
        <w:rPr>
          <w:rFonts w:ascii="StobiSerif Regular" w:hAnsi="StobiSerif Regular"/>
          <w:spacing w:val="-2"/>
          <w:lang w:val="mk-MK"/>
        </w:rPr>
      </w:pPr>
    </w:p>
    <w:p w14:paraId="10DCD09B" w14:textId="4CE9EFFD" w:rsidR="00CA2839" w:rsidRPr="00E616AE" w:rsidRDefault="000532B7" w:rsidP="00CA2839">
      <w:pPr>
        <w:pStyle w:val="ListParagraph"/>
        <w:spacing w:line="240" w:lineRule="auto"/>
        <w:ind w:left="-709"/>
        <w:jc w:val="both"/>
        <w:rPr>
          <w:rFonts w:ascii="StobiSerif Regular" w:hAnsi="StobiSerif Regular"/>
          <w:spacing w:val="-2"/>
          <w:u w:val="single"/>
        </w:rPr>
      </w:pPr>
      <w:r w:rsidRPr="00E616AE">
        <w:rPr>
          <w:rFonts w:ascii="StobiSerif Regular" w:hAnsi="StobiSerif Regular"/>
          <w:spacing w:val="-2"/>
          <w:lang w:val="ru-RU"/>
        </w:rPr>
        <w:t>Qëllimi i detyrës është të identifikohen dhe adresohen nevojat arsimore të fëmijëve-nxënës</w:t>
      </w:r>
      <w:r w:rsidR="00CA2839" w:rsidRPr="00E616AE">
        <w:rPr>
          <w:rFonts w:ascii="StobiSerif Regular" w:hAnsi="StobiSerif Regular"/>
          <w:spacing w:val="-2"/>
          <w:lang w:val="sq-AL"/>
        </w:rPr>
        <w:t>ve</w:t>
      </w:r>
      <w:r w:rsidRPr="00E616AE">
        <w:rPr>
          <w:rFonts w:ascii="StobiSerif Regular" w:hAnsi="StobiSerif Regular"/>
          <w:spacing w:val="-2"/>
          <w:lang w:val="ru-RU"/>
        </w:rPr>
        <w:t xml:space="preserve"> të vendosur në institucionet shëndetësore dhe të sigurohen që ata të mos mbeten prapa në mësim, si dhe t'i mbështesë ata në riintegrimin në procesin e rregullt shkollor.</w:t>
      </w:r>
      <w:r w:rsidR="00CA2839" w:rsidRPr="00E616AE">
        <w:rPr>
          <w:rFonts w:ascii="StobiSerif Regular" w:hAnsi="StobiSerif Regular"/>
          <w:spacing w:val="-2"/>
          <w:lang w:val="sq-AL"/>
        </w:rPr>
        <w:t xml:space="preserve"> Gjithashtu, qëllimi është mbështetja e mësimdhënësve të përfshirë në procesin mësimor të nxënësve të vendosur në objektet shëndetësore. Kohëzgjatja e paraparë e marrëveshjesë është 12 muaj. Përshkrim i detajuar i detyrave të punës në gjuhën angleze është i disponueshëm në </w:t>
      </w:r>
      <w:r w:rsidR="00E75D86" w:rsidRPr="00E616AE">
        <w:rPr>
          <w:rFonts w:ascii="StobiSerif Regular" w:hAnsi="StobiSerif Regular"/>
          <w:spacing w:val="-2"/>
          <w:lang w:val="sq-AL"/>
        </w:rPr>
        <w:t>SEPP</w:t>
      </w:r>
      <w:r w:rsidR="00CA2839" w:rsidRPr="00E616AE">
        <w:rPr>
          <w:rFonts w:ascii="StobiSerif Regular" w:hAnsi="StobiSerif Regular"/>
          <w:spacing w:val="-2"/>
          <w:lang w:val="sq-AL"/>
        </w:rPr>
        <w:t xml:space="preserve"> në https://e-nabavki.gov.mk/PublicAccess/home.aspx#/international-donor-announcements dhe në ueb faqen e e Ministrisë së Arsimit dhe Shkencës. </w:t>
      </w:r>
      <w:r w:rsidR="00CA2839" w:rsidRPr="00E616AE">
        <w:rPr>
          <w:rFonts w:ascii="StobiSerif Regular" w:hAnsi="StobiSerif Regular"/>
          <w:spacing w:val="-2"/>
          <w:u w:val="single"/>
          <w:lang w:val="mk-MK"/>
        </w:rPr>
        <w:fldChar w:fldCharType="begin"/>
      </w:r>
      <w:r w:rsidR="00CA2839" w:rsidRPr="00E616AE">
        <w:rPr>
          <w:rFonts w:ascii="StobiSerif Regular" w:hAnsi="StobiSerif Regular"/>
          <w:spacing w:val="-2"/>
          <w:u w:val="single"/>
          <w:lang w:val="mk-MK"/>
        </w:rPr>
        <w:instrText xml:space="preserve"> HYPERLINK "https://mon.gov.mk/</w:instrText>
      </w:r>
      <w:r w:rsidR="00CA2839" w:rsidRPr="00E616AE">
        <w:rPr>
          <w:rFonts w:ascii="StobiSerif Regular" w:hAnsi="StobiSerif Regular"/>
          <w:spacing w:val="-2"/>
          <w:u w:val="single"/>
        </w:rPr>
        <w:instrText>peip</w:instrText>
      </w:r>
      <w:r w:rsidR="00CA2839" w:rsidRPr="00E616AE">
        <w:rPr>
          <w:rFonts w:ascii="StobiSerif Regular" w:hAnsi="StobiSerif Regular"/>
          <w:spacing w:val="-2"/>
          <w:u w:val="single"/>
          <w:lang w:val="mk-MK"/>
        </w:rPr>
        <w:instrText xml:space="preserve">" </w:instrText>
      </w:r>
      <w:r w:rsidR="00CA2839" w:rsidRPr="00E616AE">
        <w:rPr>
          <w:rFonts w:ascii="StobiSerif Regular" w:hAnsi="StobiSerif Regular"/>
          <w:spacing w:val="-2"/>
          <w:u w:val="single"/>
          <w:lang w:val="mk-MK"/>
        </w:rPr>
        <w:fldChar w:fldCharType="separate"/>
      </w:r>
      <w:r w:rsidR="00CA2839" w:rsidRPr="00E616AE">
        <w:rPr>
          <w:rStyle w:val="Hyperlink"/>
          <w:rFonts w:ascii="StobiSerif Regular" w:hAnsi="StobiSerif Regular"/>
          <w:color w:val="auto"/>
          <w:spacing w:val="-2"/>
          <w:lang w:val="mk-MK"/>
        </w:rPr>
        <w:t>https://mon.gov.mk/</w:t>
      </w:r>
      <w:proofErr w:type="spellStart"/>
      <w:r w:rsidR="00CA2839" w:rsidRPr="00E616AE">
        <w:rPr>
          <w:rStyle w:val="Hyperlink"/>
          <w:rFonts w:ascii="StobiSerif Regular" w:hAnsi="StobiSerif Regular"/>
          <w:color w:val="auto"/>
          <w:spacing w:val="-2"/>
        </w:rPr>
        <w:t>peip</w:t>
      </w:r>
      <w:proofErr w:type="spellEnd"/>
      <w:r w:rsidR="00CA2839" w:rsidRPr="00E616AE">
        <w:rPr>
          <w:rFonts w:ascii="StobiSerif Regular" w:hAnsi="StobiSerif Regular"/>
          <w:spacing w:val="-2"/>
          <w:u w:val="single"/>
          <w:lang w:val="mk-MK"/>
        </w:rPr>
        <w:fldChar w:fldCharType="end"/>
      </w:r>
    </w:p>
    <w:p w14:paraId="5C0B591D" w14:textId="6213136B" w:rsidR="000532B7" w:rsidRPr="00E616AE" w:rsidRDefault="000532B7" w:rsidP="0056343B">
      <w:pPr>
        <w:pStyle w:val="ListParagraph"/>
        <w:spacing w:line="240" w:lineRule="auto"/>
        <w:ind w:left="-709"/>
        <w:jc w:val="both"/>
        <w:rPr>
          <w:rFonts w:ascii="StobiSerif Regular" w:hAnsi="StobiSerif Regular"/>
          <w:spacing w:val="-2"/>
          <w:lang w:val="sq-AL"/>
        </w:rPr>
      </w:pPr>
    </w:p>
    <w:p w14:paraId="3D4AB33C" w14:textId="0A83FCD9" w:rsidR="00CA2839" w:rsidRPr="00E616AE" w:rsidRDefault="00CA2839" w:rsidP="00EA2EE8">
      <w:pPr>
        <w:suppressAutoHyphens/>
        <w:ind w:left="-709"/>
        <w:jc w:val="both"/>
        <w:rPr>
          <w:rFonts w:ascii="StobiSerif Regular" w:hAnsi="StobiSerif Regular"/>
          <w:spacing w:val="-2"/>
          <w:szCs w:val="22"/>
          <w:lang w:val="mk-MK"/>
        </w:rPr>
      </w:pPr>
      <w:r w:rsidRPr="00E616AE">
        <w:rPr>
          <w:rFonts w:ascii="StobiSerif Regular" w:hAnsi="StobiSerif Regular"/>
          <w:spacing w:val="-2"/>
          <w:szCs w:val="22"/>
          <w:lang w:val="mk-MK"/>
        </w:rPr>
        <w:t xml:space="preserve">Ministria e Arsimit dhe Shkencës fton kompanitë/organizatat/firmat konsulente përkatëse (“Konsulentët”) të shprehin interesin e tyre për </w:t>
      </w:r>
      <w:r w:rsidRPr="00E616AE">
        <w:rPr>
          <w:rFonts w:ascii="StobiSerif Regular" w:hAnsi="StobiSerif Regular"/>
          <w:spacing w:val="-2"/>
          <w:szCs w:val="22"/>
          <w:lang w:val="sq-AL"/>
        </w:rPr>
        <w:t>sigurimin</w:t>
      </w:r>
      <w:r w:rsidRPr="00E616AE">
        <w:rPr>
          <w:rFonts w:ascii="StobiSerif Regular" w:hAnsi="StobiSerif Regular"/>
          <w:spacing w:val="-2"/>
          <w:szCs w:val="22"/>
          <w:lang w:val="mk-MK"/>
        </w:rPr>
        <w:t xml:space="preserve"> e shërbimeve.</w:t>
      </w:r>
    </w:p>
    <w:p w14:paraId="7AABD98F" w14:textId="02C5870D" w:rsidR="00A86D33" w:rsidRPr="00E616AE" w:rsidRDefault="00CA2839" w:rsidP="00A86D33">
      <w:pPr>
        <w:suppressAutoHyphens/>
        <w:ind w:left="-709"/>
        <w:jc w:val="both"/>
        <w:rPr>
          <w:rFonts w:ascii="StobiSerif Regular" w:hAnsi="StobiSerif Regular"/>
          <w:spacing w:val="-2"/>
          <w:szCs w:val="22"/>
          <w:lang w:val="mk-MK"/>
        </w:rPr>
      </w:pPr>
      <w:r w:rsidRPr="00E616AE">
        <w:rPr>
          <w:rFonts w:ascii="StobiSerif Regular" w:hAnsi="StobiSerif Regular"/>
          <w:b/>
          <w:spacing w:val="-2"/>
          <w:szCs w:val="22"/>
          <w:lang w:val="mk-MK"/>
        </w:rPr>
        <w:t>Konsulentët e interesuar duhet të dorëzojnë informacione/dokumente (portofol të kompanisë) me të cilën do të konfirmohet se i plotësojnë kualifikimet e kërkuara dhe përvojën e duhur për realizimin e shërbimeve.</w:t>
      </w:r>
      <w:r w:rsidRPr="00E616AE">
        <w:rPr>
          <w:rFonts w:ascii="StobiSerif Regular" w:hAnsi="StobiSerif Regular"/>
          <w:spacing w:val="-2"/>
          <w:szCs w:val="22"/>
          <w:lang w:val="mk-MK"/>
        </w:rPr>
        <w:t xml:space="preserve"> Kualifikimet të cilat duhet t'i zotërojë kompania për t'u përzgjedhur</w:t>
      </w:r>
      <w:r w:rsidR="00B25E46" w:rsidRPr="00E616AE">
        <w:rPr>
          <w:rFonts w:ascii="StobiSerif Regular" w:hAnsi="StobiSerif Regular"/>
          <w:spacing w:val="-2"/>
          <w:szCs w:val="22"/>
          <w:lang w:val="sq-AL"/>
        </w:rPr>
        <w:t xml:space="preserve"> në </w:t>
      </w:r>
      <w:r w:rsidRPr="00E616AE">
        <w:rPr>
          <w:rFonts w:ascii="StobiSerif Regular" w:hAnsi="StobiSerif Regular"/>
          <w:spacing w:val="-2"/>
          <w:szCs w:val="22"/>
          <w:lang w:val="mk-MK"/>
        </w:rPr>
        <w:t>listën e shkurtër të konsulentëve janë:</w:t>
      </w:r>
    </w:p>
    <w:p w14:paraId="49D7E090" w14:textId="0E01EB48" w:rsidR="00A86D33" w:rsidRPr="00E616AE" w:rsidRDefault="00A86D33" w:rsidP="00A86D33">
      <w:pPr>
        <w:suppressAutoHyphens/>
        <w:ind w:left="-709"/>
        <w:jc w:val="both"/>
        <w:rPr>
          <w:rFonts w:ascii="StobiSerif Regular" w:hAnsi="StobiSerif Regular"/>
          <w:spacing w:val="-2"/>
          <w:szCs w:val="22"/>
          <w:lang w:val="mk-MK"/>
        </w:rPr>
      </w:pPr>
      <w:r w:rsidRPr="00E616AE">
        <w:rPr>
          <w:rFonts w:ascii="StobiSerif Regular" w:hAnsi="StobiSerif Regular"/>
          <w:spacing w:val="-2"/>
          <w:szCs w:val="22"/>
          <w:lang w:val="mk-MK"/>
        </w:rPr>
        <w:t>1. Të paktën pesë vjet përvojë në përmirësimin e arsimimit të fëmijëve, shërbimeve sociale, shëndetit apo aspekteve të tjera sociale, me fokus në veprimtarinë e përgjegjshme shoqërore.</w:t>
      </w:r>
    </w:p>
    <w:p w14:paraId="3E55A724" w14:textId="77777777" w:rsidR="00B25E46" w:rsidRPr="00E616AE" w:rsidRDefault="00A86D33" w:rsidP="00B25E46">
      <w:pPr>
        <w:suppressAutoHyphens/>
        <w:ind w:left="-709"/>
        <w:jc w:val="both"/>
        <w:rPr>
          <w:rFonts w:ascii="StobiSerif Regular" w:hAnsi="StobiSerif Regular"/>
          <w:spacing w:val="-2"/>
          <w:szCs w:val="22"/>
          <w:lang w:val="mk-MK"/>
        </w:rPr>
      </w:pPr>
      <w:r w:rsidRPr="00E616AE">
        <w:rPr>
          <w:rFonts w:ascii="StobiSerif Regular" w:hAnsi="StobiSerif Regular"/>
          <w:spacing w:val="-2"/>
          <w:szCs w:val="22"/>
          <w:lang w:val="mk-MK"/>
        </w:rPr>
        <w:t xml:space="preserve">2. Përvojë me të paktën tre projekte/detyra/marrëveshje të natyrës dhe </w:t>
      </w:r>
      <w:r w:rsidRPr="00E616AE">
        <w:rPr>
          <w:rFonts w:ascii="StobiSerif Regular" w:hAnsi="StobiSerif Regular"/>
          <w:spacing w:val="-2"/>
          <w:szCs w:val="22"/>
          <w:lang w:val="sq-AL"/>
        </w:rPr>
        <w:t>vëllimit</w:t>
      </w:r>
      <w:r w:rsidRPr="00E616AE">
        <w:rPr>
          <w:rFonts w:ascii="StobiSerif Regular" w:hAnsi="StobiSerif Regular"/>
          <w:spacing w:val="-2"/>
          <w:szCs w:val="22"/>
          <w:lang w:val="mk-MK"/>
        </w:rPr>
        <w:t xml:space="preserve"> të ngjashëm. Si detyra të ngjashme do të konsideroheshin ata</w:t>
      </w:r>
      <w:r w:rsidRPr="00E616AE">
        <w:rPr>
          <w:rFonts w:ascii="StobiSerif Regular" w:hAnsi="StobiSerif Regular"/>
          <w:spacing w:val="-2"/>
          <w:szCs w:val="22"/>
          <w:lang w:val="sq-AL"/>
        </w:rPr>
        <w:t xml:space="preserve"> të cilët </w:t>
      </w:r>
      <w:r w:rsidRPr="00E616AE">
        <w:rPr>
          <w:rFonts w:ascii="StobiSerif Regular" w:hAnsi="StobiSerif Regular"/>
          <w:spacing w:val="-2"/>
          <w:szCs w:val="22"/>
          <w:lang w:val="mk-MK"/>
        </w:rPr>
        <w:t xml:space="preserve"> kanë aktivitete të ngjashme </w:t>
      </w:r>
      <w:r w:rsidRPr="00E616AE">
        <w:rPr>
          <w:rFonts w:ascii="StobiSerif Regular" w:hAnsi="StobiSerif Regular"/>
          <w:spacing w:val="-2"/>
          <w:szCs w:val="22"/>
          <w:lang w:val="sq-AL"/>
        </w:rPr>
        <w:t>lidhur</w:t>
      </w:r>
      <w:r w:rsidRPr="00E616AE">
        <w:rPr>
          <w:rFonts w:ascii="StobiSerif Regular" w:hAnsi="StobiSerif Regular"/>
          <w:spacing w:val="-2"/>
          <w:szCs w:val="22"/>
          <w:lang w:val="mk-MK"/>
        </w:rPr>
        <w:t xml:space="preserve"> me punën me fëmijët </w:t>
      </w:r>
      <w:r w:rsidRPr="00E616AE">
        <w:rPr>
          <w:rFonts w:ascii="StobiSerif Regular" w:hAnsi="StobiSerif Regular"/>
          <w:spacing w:val="-2"/>
          <w:szCs w:val="22"/>
          <w:lang w:val="sq-AL"/>
        </w:rPr>
        <w:t>të cilët</w:t>
      </w:r>
      <w:r w:rsidRPr="00E616AE">
        <w:rPr>
          <w:rFonts w:ascii="StobiSerif Regular" w:hAnsi="StobiSerif Regular"/>
          <w:spacing w:val="-2"/>
          <w:szCs w:val="22"/>
          <w:lang w:val="mk-MK"/>
        </w:rPr>
        <w:t xml:space="preserve"> </w:t>
      </w:r>
      <w:r w:rsidRPr="00E616AE">
        <w:rPr>
          <w:rFonts w:ascii="StobiSerif Regular" w:hAnsi="StobiSerif Regular"/>
          <w:spacing w:val="-2"/>
          <w:szCs w:val="22"/>
          <w:lang w:val="sq-AL"/>
        </w:rPr>
        <w:t xml:space="preserve">ishin të </w:t>
      </w:r>
      <w:r w:rsidRPr="00E616AE">
        <w:rPr>
          <w:rFonts w:ascii="StobiSerif Regular" w:hAnsi="StobiSerif Regular"/>
          <w:spacing w:val="-2"/>
          <w:szCs w:val="22"/>
          <w:lang w:val="mk-MK"/>
        </w:rPr>
        <w:t>vendosur ose janë vendosur në objekte shëndetësore për</w:t>
      </w:r>
      <w:r w:rsidRPr="00E616AE">
        <w:rPr>
          <w:rFonts w:ascii="StobiSerif Regular" w:hAnsi="StobiSerif Regular"/>
          <w:spacing w:val="-2"/>
          <w:szCs w:val="22"/>
          <w:lang w:val="sq-AL"/>
        </w:rPr>
        <w:t xml:space="preserve"> shkak të</w:t>
      </w:r>
      <w:r w:rsidRPr="00E616AE">
        <w:rPr>
          <w:rFonts w:ascii="StobiSerif Regular" w:hAnsi="StobiSerif Regular"/>
          <w:spacing w:val="-2"/>
          <w:szCs w:val="22"/>
          <w:lang w:val="mk-MK"/>
        </w:rPr>
        <w:t xml:space="preserve"> trajtim</w:t>
      </w:r>
      <w:r w:rsidRPr="00E616AE">
        <w:rPr>
          <w:rFonts w:ascii="StobiSerif Regular" w:hAnsi="StobiSerif Regular"/>
          <w:spacing w:val="-2"/>
          <w:szCs w:val="22"/>
          <w:lang w:val="sq-AL"/>
        </w:rPr>
        <w:t>it</w:t>
      </w:r>
      <w:r w:rsidRPr="00E616AE">
        <w:rPr>
          <w:rFonts w:ascii="StobiSerif Regular" w:hAnsi="StobiSerif Regular"/>
          <w:spacing w:val="-2"/>
          <w:szCs w:val="22"/>
          <w:lang w:val="mk-MK"/>
        </w:rPr>
        <w:t xml:space="preserve"> mjekësor.</w:t>
      </w:r>
    </w:p>
    <w:p w14:paraId="7476B6A0" w14:textId="3DA00110" w:rsidR="00D60945" w:rsidRPr="00E616AE" w:rsidRDefault="00EA2EE8" w:rsidP="00B25E46">
      <w:pPr>
        <w:suppressAutoHyphens/>
        <w:ind w:left="-709"/>
        <w:jc w:val="both"/>
        <w:rPr>
          <w:rFonts w:ascii="StobiSerif Regular" w:hAnsi="StobiSerif Regular"/>
          <w:spacing w:val="-2"/>
          <w:szCs w:val="22"/>
          <w:lang w:val="mk-MK"/>
        </w:rPr>
      </w:pPr>
      <w:r w:rsidRPr="00E616AE">
        <w:rPr>
          <w:rFonts w:ascii="StobiSerif Regular" w:hAnsi="StobiSerif Regular"/>
          <w:spacing w:val="-2"/>
          <w:szCs w:val="22"/>
          <w:lang w:val="mk-MK"/>
        </w:rPr>
        <w:t xml:space="preserve">3. </w:t>
      </w:r>
      <w:r w:rsidR="00A86D33" w:rsidRPr="00E616AE">
        <w:rPr>
          <w:rFonts w:ascii="StobiSerif Regular" w:hAnsi="StobiSerif Regular"/>
          <w:spacing w:val="-2"/>
          <w:szCs w:val="22"/>
          <w:lang w:val="mk-MK"/>
        </w:rPr>
        <w:t xml:space="preserve">Konsulenti duhet të ketë kapacitetin </w:t>
      </w:r>
      <w:r w:rsidR="00A86D33" w:rsidRPr="00E616AE">
        <w:rPr>
          <w:rFonts w:ascii="StobiSerif Regular" w:hAnsi="StobiSerif Regular"/>
          <w:spacing w:val="-2"/>
          <w:szCs w:val="22"/>
          <w:lang w:val="sq-AL"/>
        </w:rPr>
        <w:t xml:space="preserve">përkatës </w:t>
      </w:r>
      <w:r w:rsidR="00A86D33" w:rsidRPr="00E616AE">
        <w:rPr>
          <w:rFonts w:ascii="StobiSerif Regular" w:hAnsi="StobiSerif Regular"/>
          <w:spacing w:val="-2"/>
          <w:szCs w:val="22"/>
          <w:lang w:val="mk-MK"/>
        </w:rPr>
        <w:t xml:space="preserve">organizativ dhe ekip me kualifikimet </w:t>
      </w:r>
      <w:r w:rsidR="00A86D33" w:rsidRPr="00E616AE">
        <w:rPr>
          <w:rFonts w:ascii="StobiSerif Regular" w:hAnsi="StobiSerif Regular"/>
          <w:spacing w:val="-2"/>
          <w:szCs w:val="22"/>
          <w:lang w:val="sq-AL"/>
        </w:rPr>
        <w:t>përkatëse</w:t>
      </w:r>
      <w:r w:rsidR="00A86D33" w:rsidRPr="00E616AE">
        <w:rPr>
          <w:rFonts w:ascii="StobiSerif Regular" w:hAnsi="StobiSerif Regular"/>
          <w:spacing w:val="-2"/>
          <w:szCs w:val="22"/>
          <w:lang w:val="mk-MK"/>
        </w:rPr>
        <w:t xml:space="preserve"> </w:t>
      </w:r>
      <w:r w:rsidR="00A86D33" w:rsidRPr="00E616AE">
        <w:rPr>
          <w:rFonts w:ascii="StobiSerif Regular" w:hAnsi="StobiSerif Regular"/>
          <w:spacing w:val="-2"/>
          <w:szCs w:val="22"/>
          <w:lang w:val="sq-AL"/>
        </w:rPr>
        <w:t>në mënyrë që të mund të implementojë</w:t>
      </w:r>
      <w:r w:rsidR="00A86D33" w:rsidRPr="00E616AE">
        <w:rPr>
          <w:rFonts w:ascii="StobiSerif Regular" w:hAnsi="StobiSerif Regular"/>
          <w:spacing w:val="-2"/>
          <w:szCs w:val="22"/>
          <w:lang w:val="mk-MK"/>
        </w:rPr>
        <w:t xml:space="preserve"> detyrën. Konsulenti do të duhet gjithashtu të ketë në dispozicion ekspertët </w:t>
      </w:r>
      <w:r w:rsidR="00A86D33" w:rsidRPr="00E616AE">
        <w:rPr>
          <w:rFonts w:ascii="StobiSerif Regular" w:hAnsi="StobiSerif Regular"/>
          <w:spacing w:val="-2"/>
          <w:szCs w:val="22"/>
          <w:lang w:val="sq-AL"/>
        </w:rPr>
        <w:t>kyçë në vazhdim</w:t>
      </w:r>
      <w:r w:rsidR="00A86D33" w:rsidRPr="00E616AE">
        <w:rPr>
          <w:rFonts w:ascii="StobiSerif Regular" w:hAnsi="StobiSerif Regular"/>
          <w:spacing w:val="-2"/>
          <w:szCs w:val="22"/>
          <w:lang w:val="mk-MK"/>
        </w:rPr>
        <w:t>*:  ekspert arsimor, ekspert mjekësor dhe një specialist për ngritjen e ndërgjegjësimit të publikut.</w:t>
      </w:r>
    </w:p>
    <w:p w14:paraId="55DE2DEF" w14:textId="77777777" w:rsidR="00B25E46" w:rsidRPr="00E616AE" w:rsidRDefault="00B25E46" w:rsidP="00B25E46">
      <w:pPr>
        <w:suppressAutoHyphens/>
        <w:jc w:val="both"/>
        <w:rPr>
          <w:rFonts w:ascii="StobiSerif Regular" w:hAnsi="StobiSerif Regular"/>
          <w:spacing w:val="-2"/>
          <w:szCs w:val="22"/>
          <w:lang w:val="mk-MK"/>
        </w:rPr>
      </w:pPr>
    </w:p>
    <w:p w14:paraId="2DF95F45" w14:textId="112D54E0" w:rsidR="00871BCB" w:rsidRPr="00E616AE" w:rsidRDefault="00871BCB" w:rsidP="00B82E63">
      <w:pPr>
        <w:suppressAutoHyphens/>
        <w:ind w:left="-709"/>
        <w:jc w:val="both"/>
        <w:rPr>
          <w:rFonts w:ascii="StobiSerif Regular" w:hAnsi="StobiSerif Regular"/>
          <w:spacing w:val="-2"/>
          <w:szCs w:val="22"/>
          <w:lang w:val="mk-MK"/>
        </w:rPr>
      </w:pPr>
      <w:r w:rsidRPr="00E616AE">
        <w:rPr>
          <w:rFonts w:ascii="StobiSerif Regular" w:hAnsi="StobiSerif Regular"/>
          <w:spacing w:val="-2"/>
          <w:szCs w:val="22"/>
          <w:lang w:val="mk-MK"/>
        </w:rPr>
        <w:t>*Në këtë fazë të parë të procedurës, me të cilën formohet lista e shkurtër e kompanive më të kualifikuara, biografitë profesionale të kuadrit</w:t>
      </w:r>
      <w:r w:rsidRPr="00E616AE">
        <w:rPr>
          <w:rFonts w:ascii="StobiSerif Regular" w:hAnsi="StobiSerif Regular"/>
          <w:spacing w:val="-2"/>
          <w:szCs w:val="22"/>
          <w:lang w:val="sq-AL"/>
        </w:rPr>
        <w:t xml:space="preserve"> </w:t>
      </w:r>
      <w:r w:rsidRPr="00E616AE">
        <w:rPr>
          <w:rFonts w:ascii="StobiSerif Regular" w:hAnsi="StobiSerif Regular"/>
          <w:spacing w:val="-2"/>
          <w:szCs w:val="22"/>
          <w:lang w:val="mk-MK"/>
        </w:rPr>
        <w:t>nuk do të vlerësohen individualisht.</w:t>
      </w:r>
    </w:p>
    <w:p w14:paraId="04BC1772" w14:textId="77777777" w:rsidR="003122F3" w:rsidRPr="00E616AE" w:rsidRDefault="000540B5" w:rsidP="00B82E63">
      <w:pPr>
        <w:suppressAutoHyphens/>
        <w:ind w:left="-709"/>
        <w:jc w:val="both"/>
        <w:rPr>
          <w:rFonts w:ascii="StobiSerif Regular" w:hAnsi="StobiSerif Regular"/>
          <w:spacing w:val="-2"/>
          <w:szCs w:val="22"/>
          <w:lang w:val="ru-RU"/>
        </w:rPr>
      </w:pPr>
      <w:r w:rsidRPr="00E616AE">
        <w:rPr>
          <w:rFonts w:ascii="StobiSerif Regular" w:hAnsi="StobiSerif Regular"/>
          <w:spacing w:val="-2"/>
          <w:szCs w:val="22"/>
          <w:lang w:val="mk-MK"/>
        </w:rPr>
        <w:t xml:space="preserve"> </w:t>
      </w:r>
      <w:r w:rsidR="003122F3" w:rsidRPr="00E616AE">
        <w:rPr>
          <w:rFonts w:ascii="StobiSerif Regular" w:hAnsi="StobiSerif Regular"/>
          <w:spacing w:val="-2"/>
          <w:szCs w:val="22"/>
          <w:lang w:val="mk-MK"/>
        </w:rPr>
        <w:t xml:space="preserve"> </w:t>
      </w:r>
    </w:p>
    <w:p w14:paraId="3EDC1EF2" w14:textId="6DCEBFAF" w:rsidR="002D2FAF" w:rsidRPr="00E616AE" w:rsidRDefault="002D2FAF" w:rsidP="00B25E46">
      <w:pPr>
        <w:suppressAutoHyphens/>
        <w:jc w:val="both"/>
        <w:rPr>
          <w:rFonts w:ascii="StobiSerif Regular" w:hAnsi="StobiSerif Regular"/>
          <w:spacing w:val="-2"/>
          <w:szCs w:val="22"/>
          <w:lang w:val="mk-MK"/>
        </w:rPr>
      </w:pPr>
    </w:p>
    <w:p w14:paraId="2F9C9F53" w14:textId="26990BA5" w:rsidR="00B25E46" w:rsidRPr="00E616AE" w:rsidRDefault="00B25E46" w:rsidP="00B25E46">
      <w:pPr>
        <w:suppressAutoHyphens/>
        <w:jc w:val="both"/>
        <w:rPr>
          <w:rFonts w:ascii="StobiSerif Regular" w:hAnsi="StobiSerif Regular"/>
          <w:spacing w:val="-2"/>
          <w:szCs w:val="22"/>
          <w:lang w:val="mk-MK"/>
        </w:rPr>
      </w:pPr>
    </w:p>
    <w:p w14:paraId="58608046" w14:textId="77777777" w:rsidR="00B25E46" w:rsidRPr="00E616AE" w:rsidRDefault="00B25E46" w:rsidP="00B25E46">
      <w:pPr>
        <w:suppressAutoHyphens/>
        <w:jc w:val="both"/>
        <w:rPr>
          <w:rFonts w:ascii="StobiSerif Regular" w:hAnsi="StobiSerif Regular"/>
          <w:spacing w:val="-2"/>
          <w:szCs w:val="22"/>
          <w:lang w:val="mk-MK"/>
        </w:rPr>
      </w:pPr>
    </w:p>
    <w:p w14:paraId="1D9BFC0A" w14:textId="3ABE50FF" w:rsidR="002D2FAF" w:rsidRPr="00E616AE" w:rsidRDefault="00871BCB" w:rsidP="00D436CB">
      <w:pPr>
        <w:suppressAutoHyphens/>
        <w:ind w:left="-709"/>
        <w:jc w:val="both"/>
        <w:rPr>
          <w:rFonts w:ascii="StobiSerif Regular" w:hAnsi="StobiSerif Regular"/>
          <w:spacing w:val="-2"/>
          <w:szCs w:val="22"/>
          <w:lang w:val="sq-AL"/>
        </w:rPr>
      </w:pPr>
      <w:r w:rsidRPr="00E616AE">
        <w:rPr>
          <w:rFonts w:ascii="StobiSerif Regular" w:hAnsi="StobiSerif Regular"/>
          <w:spacing w:val="-2"/>
          <w:szCs w:val="22"/>
          <w:lang w:val="mk-MK"/>
        </w:rPr>
        <w:lastRenderedPageBreak/>
        <w:t>Konsulentët mund të shoqërohen</w:t>
      </w:r>
      <w:r w:rsidRPr="00E616AE">
        <w:rPr>
          <w:rFonts w:ascii="StobiSerif Regular" w:hAnsi="StobiSerif Regular"/>
          <w:spacing w:val="-2"/>
          <w:szCs w:val="22"/>
          <w:lang w:val="sq-AL"/>
        </w:rPr>
        <w:t xml:space="preserve"> </w:t>
      </w:r>
      <w:r w:rsidRPr="00E616AE">
        <w:rPr>
          <w:rFonts w:ascii="StobiSerif Regular" w:hAnsi="StobiSerif Regular"/>
          <w:spacing w:val="-2"/>
          <w:szCs w:val="22"/>
          <w:lang w:val="mk-MK"/>
        </w:rPr>
        <w:t xml:space="preserve">me kompani/organizata të tjera në formën e </w:t>
      </w:r>
      <w:r w:rsidRPr="00E616AE">
        <w:rPr>
          <w:rFonts w:ascii="StobiSerif Regular" w:hAnsi="StobiSerif Regular"/>
          <w:spacing w:val="-2"/>
          <w:szCs w:val="22"/>
          <w:lang w:val="sq-AL"/>
        </w:rPr>
        <w:t>mbledhjesë</w:t>
      </w:r>
      <w:r w:rsidRPr="00E616AE">
        <w:rPr>
          <w:rFonts w:ascii="StobiSerif Regular" w:hAnsi="StobiSerif Regular"/>
          <w:spacing w:val="-2"/>
          <w:szCs w:val="22"/>
          <w:lang w:val="mk-MK"/>
        </w:rPr>
        <w:t xml:space="preserve"> së përbashkët ose nënkonsulencës me qëllim </w:t>
      </w:r>
      <w:r w:rsidRPr="00E616AE">
        <w:rPr>
          <w:rFonts w:ascii="StobiSerif Regular" w:hAnsi="StobiSerif Regular"/>
          <w:spacing w:val="-2"/>
          <w:szCs w:val="22"/>
          <w:lang w:val="sq-AL"/>
        </w:rPr>
        <w:t>për</w:t>
      </w:r>
      <w:r w:rsidRPr="00E616AE">
        <w:rPr>
          <w:rFonts w:ascii="StobiSerif Regular" w:hAnsi="StobiSerif Regular"/>
          <w:spacing w:val="-2"/>
          <w:szCs w:val="22"/>
          <w:lang w:val="mk-MK"/>
        </w:rPr>
        <w:t>forcimin e kualifikimeve. Shoqatat e tilla mund të jenë në formën e "grupi konsulentësh" ose "nën-konsulentësh".</w:t>
      </w:r>
      <w:r w:rsidRPr="00E616AE">
        <w:rPr>
          <w:rFonts w:ascii="StobiSerif Regular" w:hAnsi="StobiSerif Regular"/>
          <w:spacing w:val="-2"/>
          <w:szCs w:val="22"/>
          <w:lang w:val="sq-AL"/>
        </w:rPr>
        <w:t xml:space="preserve"> Në rast</w:t>
      </w:r>
      <w:r w:rsidR="006F2477" w:rsidRPr="00E616AE">
        <w:rPr>
          <w:rFonts w:ascii="StobiSerif Regular" w:hAnsi="StobiSerif Regular"/>
          <w:spacing w:val="-2"/>
          <w:szCs w:val="22"/>
          <w:lang w:val="sq-AL"/>
        </w:rPr>
        <w:t xml:space="preserve"> të</w:t>
      </w:r>
      <w:r w:rsidRPr="00E616AE">
        <w:rPr>
          <w:rFonts w:ascii="StobiSerif Regular" w:hAnsi="StobiSerif Regular"/>
          <w:spacing w:val="-2"/>
          <w:szCs w:val="22"/>
          <w:lang w:val="sq-AL"/>
        </w:rPr>
        <w:t xml:space="preserve"> "grupit konsulentësh", anëtarët e grupit do të vlerësohen si grup për nevojat e formimit të listës së shkurtër dhe do të jenë bashkërisht dhe individualisht përgjegjës për kryerjen e shërbimeve dhe të gjithë anëtarët do të nënshkruajnë marrëveshjen në rast të dhënisë së të njetit grup</w:t>
      </w:r>
      <w:r w:rsidR="006F2477" w:rsidRPr="00E616AE">
        <w:rPr>
          <w:rFonts w:ascii="StobiSerif Regular" w:hAnsi="StobiSerif Regular"/>
          <w:spacing w:val="-2"/>
          <w:szCs w:val="22"/>
          <w:lang w:val="sq-AL"/>
        </w:rPr>
        <w:t>.</w:t>
      </w:r>
      <w:r w:rsidR="00546937" w:rsidRPr="00E616AE">
        <w:rPr>
          <w:rFonts w:ascii="StobiSerif Regular" w:hAnsi="StobiSerif Regular"/>
          <w:spacing w:val="-2"/>
          <w:szCs w:val="22"/>
          <w:lang w:val="sq-AL"/>
        </w:rPr>
        <w:t xml:space="preserve"> </w:t>
      </w:r>
      <w:r w:rsidR="00546937" w:rsidRPr="00E616AE">
        <w:rPr>
          <w:rFonts w:ascii="StobiSerif Regular" w:hAnsi="StobiSerif Regular"/>
          <w:spacing w:val="-2"/>
          <w:szCs w:val="22"/>
          <w:lang w:val="sq-AL"/>
        </w:rPr>
        <w:t>Konsulentët e interesuar duhet</w:t>
      </w:r>
      <w:r w:rsidR="00546937" w:rsidRPr="00E616AE">
        <w:rPr>
          <w:rFonts w:ascii="StobiSerif Regular" w:hAnsi="StobiSerif Regular"/>
          <w:spacing w:val="-2"/>
          <w:szCs w:val="22"/>
          <w:lang w:val="sq-AL"/>
        </w:rPr>
        <w:t xml:space="preserve"> </w:t>
      </w:r>
      <w:r w:rsidR="00546937" w:rsidRPr="00E616AE">
        <w:rPr>
          <w:rFonts w:ascii="StobiSerif Regular" w:hAnsi="StobiSerif Regular"/>
          <w:spacing w:val="-2"/>
          <w:szCs w:val="22"/>
          <w:lang w:val="sq-AL"/>
        </w:rPr>
        <w:t xml:space="preserve">në deklaratat e tyre </w:t>
      </w:r>
      <w:r w:rsidR="00E616AE" w:rsidRPr="00E616AE">
        <w:rPr>
          <w:rFonts w:ascii="StobiSerif Regular" w:hAnsi="StobiSerif Regular"/>
          <w:spacing w:val="-2"/>
          <w:szCs w:val="22"/>
          <w:lang w:val="sq-AL"/>
        </w:rPr>
        <w:t>për</w:t>
      </w:r>
      <w:r w:rsidR="00546937" w:rsidRPr="00E616AE">
        <w:rPr>
          <w:rFonts w:ascii="StobiSerif Regular" w:hAnsi="StobiSerif Regular"/>
          <w:spacing w:val="-2"/>
          <w:szCs w:val="22"/>
          <w:lang w:val="sq-AL"/>
        </w:rPr>
        <w:t xml:space="preserve"> interes të </w:t>
      </w:r>
      <w:r w:rsidR="00E616AE" w:rsidRPr="00E616AE">
        <w:rPr>
          <w:rFonts w:ascii="StobiSerif Regular" w:hAnsi="StobiSerif Regular"/>
          <w:spacing w:val="-2"/>
          <w:szCs w:val="22"/>
          <w:lang w:val="sq-AL"/>
        </w:rPr>
        <w:t>shënojnë</w:t>
      </w:r>
      <w:r w:rsidR="00546937" w:rsidRPr="00E616AE">
        <w:rPr>
          <w:rFonts w:ascii="StobiSerif Regular" w:hAnsi="StobiSerif Regular"/>
          <w:spacing w:val="-2"/>
          <w:szCs w:val="22"/>
          <w:lang w:val="sq-AL"/>
        </w:rPr>
        <w:t xml:space="preserve"> qartë strukturën e "shoqatës" së tyre dhe detyrimet e secilit prej anëtarëve dhe/ose nënkonsulentëve</w:t>
      </w:r>
      <w:r w:rsidR="00546937" w:rsidRPr="00E616AE">
        <w:rPr>
          <w:rFonts w:ascii="StobiSerif Regular" w:hAnsi="StobiSerif Regular"/>
          <w:spacing w:val="-2"/>
          <w:szCs w:val="22"/>
          <w:lang w:val="sq-AL"/>
        </w:rPr>
        <w:t>.</w:t>
      </w:r>
      <w:r w:rsidR="006F2477" w:rsidRPr="00E616AE">
        <w:rPr>
          <w:rFonts w:ascii="StobiSerif Regular" w:hAnsi="StobiSerif Regular"/>
          <w:spacing w:val="-2"/>
          <w:szCs w:val="22"/>
          <w:lang w:val="sq-AL"/>
        </w:rPr>
        <w:t xml:space="preserve"> Deklaratat e paqarta për interes në kuptimin "në asociacion/bashkëpunim me</w:t>
      </w:r>
      <w:r w:rsidR="006F2477" w:rsidRPr="00E616AE">
        <w:rPr>
          <w:rFonts w:ascii="StobiSerif Regular" w:hAnsi="StobiSerif Regular"/>
          <w:szCs w:val="22"/>
        </w:rPr>
        <w:t xml:space="preserve"> </w:t>
      </w:r>
      <w:r w:rsidR="006F2477" w:rsidRPr="00E616AE">
        <w:rPr>
          <w:rFonts w:ascii="StobiSerif Regular" w:hAnsi="StobiSerif Regular"/>
          <w:spacing w:val="-2"/>
          <w:szCs w:val="22"/>
          <w:lang w:val="sq-AL"/>
        </w:rPr>
        <w:t xml:space="preserve">" dhe të ngjashme mund të mos shqyrtohen gjatë përcaktimit të listës së shkurtër të konsulentëve më të kualifikuar. Sipas parimit "një deklaratë interesi nga një kompani konsulente", secila kompani mund të vendosë nëse do të marrë pjesë si nën-konsulent ose si konsulent i pavarur ose si partner në grup konsulentësh. Një kompani mund të parashtrojë vetëm një deklaratë interesi në të njëjtin proces prokurimi edhe atë si konsulent i pavarur ose si partner në  grup konsulentësh. Asnjë kompani nuk mund të jetë nënkonsulent në rast nëse ka parashtruar deklaratë për interes si konsulent i pavarur ose si anëtar i  grupi konsulentësh për të njëjtin proces të prokurimit. </w:t>
      </w:r>
      <w:r w:rsidR="006F2477" w:rsidRPr="00E616AE">
        <w:rPr>
          <w:rFonts w:ascii="StobiSerif Regular" w:hAnsi="StobiSerif Regular"/>
          <w:spacing w:val="-2"/>
          <w:szCs w:val="22"/>
          <w:lang w:val="sq-AL"/>
        </w:rPr>
        <w:t>Kompania</w:t>
      </w:r>
      <w:r w:rsidR="006F2477" w:rsidRPr="00E616AE">
        <w:rPr>
          <w:rFonts w:ascii="StobiSerif Regular" w:hAnsi="StobiSerif Regular"/>
          <w:spacing w:val="-2"/>
          <w:szCs w:val="22"/>
          <w:lang w:val="sq-AL"/>
        </w:rPr>
        <w:t xml:space="preserve"> </w:t>
      </w:r>
      <w:r w:rsidR="006F2477" w:rsidRPr="00E616AE">
        <w:rPr>
          <w:rFonts w:ascii="StobiSerif Regular" w:hAnsi="StobiSerif Regular"/>
          <w:spacing w:val="-2"/>
          <w:szCs w:val="22"/>
          <w:lang w:val="sq-AL"/>
        </w:rPr>
        <w:t xml:space="preserve">e cila do </w:t>
      </w:r>
      <w:r w:rsidR="006F2477" w:rsidRPr="00E616AE">
        <w:rPr>
          <w:rFonts w:ascii="StobiSerif Regular" w:hAnsi="StobiSerif Regular"/>
          <w:spacing w:val="-2"/>
          <w:szCs w:val="22"/>
          <w:lang w:val="sq-AL"/>
        </w:rPr>
        <w:t xml:space="preserve">paraqitet </w:t>
      </w:r>
      <w:r w:rsidR="006F2477" w:rsidRPr="00E616AE">
        <w:rPr>
          <w:rFonts w:ascii="StobiSerif Regular" w:hAnsi="StobiSerif Regular"/>
          <w:spacing w:val="-2"/>
          <w:szCs w:val="22"/>
          <w:lang w:val="sq-AL"/>
        </w:rPr>
        <w:t>si nënkonsulent mund të marrë pjesë në më shumë se një deklaratë interesi, por vetëm si nënkonsulent</w:t>
      </w:r>
      <w:r w:rsidR="00B25E46" w:rsidRPr="00E616AE">
        <w:rPr>
          <w:rFonts w:ascii="StobiSerif Regular" w:hAnsi="StobiSerif Regular"/>
          <w:spacing w:val="-2"/>
          <w:szCs w:val="22"/>
          <w:lang w:val="sq-AL"/>
        </w:rPr>
        <w:t>.</w:t>
      </w:r>
    </w:p>
    <w:p w14:paraId="1B6B25A8" w14:textId="7890583F" w:rsidR="00B25E46" w:rsidRDefault="00B25E46" w:rsidP="00E616AE">
      <w:pPr>
        <w:suppressAutoHyphens/>
        <w:jc w:val="both"/>
        <w:rPr>
          <w:rFonts w:ascii="StobiSerif Regular" w:hAnsi="StobiSerif Regular"/>
          <w:spacing w:val="-2"/>
          <w:szCs w:val="22"/>
          <w:lang w:val="sq-AL"/>
        </w:rPr>
      </w:pPr>
    </w:p>
    <w:p w14:paraId="33D027AA" w14:textId="77777777" w:rsidR="00E75D86" w:rsidRPr="00B25E46" w:rsidRDefault="00E75D86" w:rsidP="00E75D86">
      <w:pPr>
        <w:suppressAutoHyphens/>
        <w:ind w:left="-709"/>
        <w:jc w:val="both"/>
        <w:rPr>
          <w:rFonts w:ascii="StobiSerif Regular" w:hAnsi="StobiSerif Regular" w:cs="Calibri"/>
          <w:szCs w:val="22"/>
        </w:rPr>
      </w:pPr>
      <w:proofErr w:type="spellStart"/>
      <w:r w:rsidRPr="00B25E46">
        <w:rPr>
          <w:rFonts w:ascii="StobiSerif Regular" w:hAnsi="StobiSerif Regular" w:cs="Calibri"/>
          <w:szCs w:val="22"/>
        </w:rPr>
        <w:t>Përzgjedhja</w:t>
      </w:r>
      <w:proofErr w:type="spellEnd"/>
      <w:r w:rsidRPr="00B25E46">
        <w:rPr>
          <w:rFonts w:ascii="StobiSerif Regular" w:hAnsi="StobiSerif Regular" w:cs="Calibri"/>
          <w:szCs w:val="22"/>
        </w:rPr>
        <w:t xml:space="preserve"> do </w:t>
      </w:r>
      <w:proofErr w:type="spellStart"/>
      <w:r w:rsidRPr="00B25E46">
        <w:rPr>
          <w:rFonts w:ascii="StobiSerif Regular" w:hAnsi="StobiSerif Regular" w:cs="Calibri"/>
          <w:szCs w:val="22"/>
        </w:rPr>
        <w:t>të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bëhet</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në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bazë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të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procedurës</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për</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përzgjedhjen</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sipas</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kualifikimeve</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të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konsulentëve</w:t>
      </w:r>
      <w:proofErr w:type="spellEnd"/>
      <w:r w:rsidRPr="00B25E46">
        <w:rPr>
          <w:rFonts w:ascii="StobiSerif Regular" w:hAnsi="StobiSerif Regular" w:cs="Calibri"/>
          <w:szCs w:val="22"/>
        </w:rPr>
        <w:t xml:space="preserve"> </w:t>
      </w:r>
      <w:r w:rsidRPr="00B25E46">
        <w:rPr>
          <w:rFonts w:ascii="StobiSerif Regular" w:hAnsi="StobiSerif Regular"/>
          <w:spacing w:val="-2"/>
          <w:szCs w:val="22"/>
          <w:lang w:val="mk-MK"/>
        </w:rPr>
        <w:t xml:space="preserve">(Selection Based on Consultants’ Qualifications) </w:t>
      </w:r>
      <w:r w:rsidRPr="00B25E46">
        <w:rPr>
          <w:rFonts w:ascii="StobiSerif Regular" w:hAnsi="StobiSerif Regular" w:cs="Calibri"/>
          <w:szCs w:val="22"/>
        </w:rPr>
        <w:t xml:space="preserve"> </w:t>
      </w:r>
      <w:proofErr w:type="spellStart"/>
      <w:r w:rsidRPr="00B25E46">
        <w:rPr>
          <w:rFonts w:ascii="StobiSerif Regular" w:hAnsi="StobiSerif Regular" w:cs="Calibri"/>
          <w:szCs w:val="22"/>
        </w:rPr>
        <w:t>konform</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procedurës</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për</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prokurime</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të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Bankës</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Botërore</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të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definuara</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në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Rregulloren</w:t>
      </w:r>
      <w:proofErr w:type="spellEnd"/>
      <w:r w:rsidRPr="00B25E46">
        <w:rPr>
          <w:rFonts w:ascii="StobiSerif Regular" w:hAnsi="StobiSerif Regular" w:cs="Calibri"/>
          <w:szCs w:val="22"/>
        </w:rPr>
        <w:t xml:space="preserve"> e </w:t>
      </w:r>
      <w:proofErr w:type="spellStart"/>
      <w:r w:rsidRPr="00B25E46">
        <w:rPr>
          <w:rFonts w:ascii="StobiSerif Regular" w:hAnsi="StobiSerif Regular" w:cs="Calibri"/>
          <w:szCs w:val="22"/>
        </w:rPr>
        <w:t>Prokurimit</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të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Bankës</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Botërore</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për</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financimin</w:t>
      </w:r>
      <w:proofErr w:type="spellEnd"/>
      <w:r w:rsidRPr="00B25E46">
        <w:rPr>
          <w:rFonts w:ascii="StobiSerif Regular" w:hAnsi="StobiSerif Regular" w:cs="Calibri"/>
          <w:szCs w:val="22"/>
        </w:rPr>
        <w:t xml:space="preserve"> e </w:t>
      </w:r>
      <w:proofErr w:type="spellStart"/>
      <w:r w:rsidRPr="00B25E46">
        <w:rPr>
          <w:rFonts w:ascii="StobiSerif Regular" w:hAnsi="StobiSerif Regular" w:cs="Calibri"/>
          <w:szCs w:val="22"/>
        </w:rPr>
        <w:t>projekteve</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investuese</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Rregullore</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për</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prokurim</w:t>
      </w:r>
      <w:r w:rsidRPr="00B25E46">
        <w:rPr>
          <w:rFonts w:ascii="StobiSerif Regular" w:hAnsi="StobiSerif Regular" w:cs="Calibri"/>
          <w:szCs w:val="22"/>
        </w:rPr>
        <w:t>e</w:t>
      </w:r>
      <w:proofErr w:type="spellEnd"/>
      <w:r w:rsidRPr="00B25E46">
        <w:rPr>
          <w:rFonts w:ascii="StobiSerif Regular" w:hAnsi="StobiSerif Regular" w:cs="Calibri"/>
          <w:szCs w:val="22"/>
        </w:rPr>
        <w:t>") (Procurement Regulations for IPF Borrowers dated July 2016, revised November 2017, and August 2018-  “Procurement Regulations’).</w:t>
      </w:r>
    </w:p>
    <w:p w14:paraId="6CD9CA5F" w14:textId="77777777" w:rsidR="00B25E46" w:rsidRDefault="00E75D86" w:rsidP="00B25E46">
      <w:pPr>
        <w:suppressAutoHyphens/>
        <w:ind w:left="-709"/>
        <w:jc w:val="both"/>
        <w:rPr>
          <w:rFonts w:ascii="StobiSerif Regular" w:hAnsi="StobiSerif Regular"/>
          <w:spacing w:val="-2"/>
          <w:szCs w:val="22"/>
          <w:lang w:val="mk-MK"/>
        </w:rPr>
      </w:pPr>
      <w:r w:rsidRPr="00B25E46">
        <w:rPr>
          <w:rFonts w:ascii="StobiSerif Regular" w:hAnsi="StobiSerif Regular" w:cs="Calibri"/>
          <w:szCs w:val="22"/>
        </w:rPr>
        <w:t xml:space="preserve"> Informa</w:t>
      </w:r>
      <w:r w:rsidRPr="00B25E46">
        <w:rPr>
          <w:rFonts w:ascii="StobiSerif Regular" w:hAnsi="StobiSerif Regular" w:cs="Calibri"/>
          <w:szCs w:val="22"/>
          <w:lang/>
        </w:rPr>
        <w:t>tat</w:t>
      </w:r>
      <w:r w:rsidRPr="00B25E46">
        <w:rPr>
          <w:rFonts w:ascii="StobiSerif Regular" w:hAnsi="StobiSerif Regular" w:cs="Calibri"/>
          <w:szCs w:val="22"/>
        </w:rPr>
        <w:t xml:space="preserve">  </w:t>
      </w:r>
      <w:proofErr w:type="spellStart"/>
      <w:r w:rsidRPr="00B25E46">
        <w:rPr>
          <w:rFonts w:ascii="StobiSerif Regular" w:hAnsi="StobiSerif Regular" w:cs="Calibri"/>
          <w:szCs w:val="22"/>
        </w:rPr>
        <w:t>shtesë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mund</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të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merren</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në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adresën</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në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vazhdim</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gjatë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kohës</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së</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punës</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nga</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ora</w:t>
      </w:r>
      <w:proofErr w:type="spellEnd"/>
      <w:r w:rsidRPr="00B25E46">
        <w:rPr>
          <w:rFonts w:ascii="StobiSerif Regular" w:hAnsi="StobiSerif Regular" w:cs="Calibri"/>
          <w:szCs w:val="22"/>
        </w:rPr>
        <w:t xml:space="preserve"> 08:30 </w:t>
      </w:r>
      <w:proofErr w:type="spellStart"/>
      <w:r w:rsidRPr="00B25E46">
        <w:rPr>
          <w:rFonts w:ascii="StobiSerif Regular" w:hAnsi="StobiSerif Regular" w:cs="Calibri"/>
          <w:szCs w:val="22"/>
        </w:rPr>
        <w:t>deri</w:t>
      </w:r>
      <w:proofErr w:type="spellEnd"/>
      <w:r w:rsidRPr="00B25E46">
        <w:rPr>
          <w:rFonts w:ascii="StobiSerif Regular" w:hAnsi="StobiSerif Regular" w:cs="Calibri"/>
          <w:szCs w:val="22"/>
        </w:rPr>
        <w:t xml:space="preserve"> </w:t>
      </w:r>
      <w:proofErr w:type="spellStart"/>
      <w:r w:rsidRPr="00B25E46">
        <w:rPr>
          <w:rFonts w:ascii="StobiSerif Regular" w:hAnsi="StobiSerif Regular" w:cs="Calibri"/>
          <w:szCs w:val="22"/>
        </w:rPr>
        <w:t>në</w:t>
      </w:r>
      <w:proofErr w:type="spellEnd"/>
      <w:r w:rsidRPr="00B25E46">
        <w:rPr>
          <w:rFonts w:ascii="StobiSerif Regular" w:hAnsi="StobiSerif Regular" w:cs="Calibri"/>
          <w:szCs w:val="22"/>
        </w:rPr>
        <w:t xml:space="preserve"> 16:30.</w:t>
      </w:r>
    </w:p>
    <w:p w14:paraId="7489F612" w14:textId="77777777" w:rsidR="00B25E46" w:rsidRDefault="00B25E46" w:rsidP="00B25E46">
      <w:pPr>
        <w:suppressAutoHyphens/>
        <w:ind w:left="-709"/>
        <w:jc w:val="both"/>
        <w:rPr>
          <w:rFonts w:ascii="StobiSerif Regular" w:hAnsi="StobiSerif Regular"/>
          <w:b/>
          <w:spacing w:val="-2"/>
          <w:szCs w:val="22"/>
          <w:lang w:val="mk-MK"/>
        </w:rPr>
      </w:pPr>
    </w:p>
    <w:p w14:paraId="67B45231" w14:textId="7A35945F" w:rsidR="00E75D86" w:rsidRPr="00B25E46" w:rsidRDefault="00E75D86" w:rsidP="00B25E46">
      <w:pPr>
        <w:suppressAutoHyphens/>
        <w:ind w:left="-709"/>
        <w:jc w:val="both"/>
        <w:rPr>
          <w:rFonts w:ascii="StobiSerif Regular" w:hAnsi="StobiSerif Regular"/>
          <w:spacing w:val="-2"/>
          <w:szCs w:val="22"/>
          <w:lang w:val="mk-MK"/>
        </w:rPr>
      </w:pPr>
      <w:r w:rsidRPr="00B25E46">
        <w:rPr>
          <w:rFonts w:ascii="StobiSerif Regular" w:hAnsi="StobiSerif Regular"/>
          <w:b/>
          <w:spacing w:val="-2"/>
          <w:szCs w:val="22"/>
          <w:lang w:val="mk-MK"/>
        </w:rPr>
        <w:t>Deklaratat për interes</w:t>
      </w:r>
      <w:r w:rsidRPr="00B25E46">
        <w:rPr>
          <w:rFonts w:ascii="StobiSerif Regular" w:hAnsi="StobiSerif Regular"/>
          <w:b/>
          <w:spacing w:val="-2"/>
          <w:szCs w:val="22"/>
          <w:lang w:val="sq-AL"/>
        </w:rPr>
        <w:t xml:space="preserve"> </w:t>
      </w:r>
      <w:r w:rsidRPr="00B25E46">
        <w:rPr>
          <w:rFonts w:ascii="StobiSerif Regular" w:hAnsi="StobiSerif Regular"/>
          <w:b/>
          <w:spacing w:val="-2"/>
          <w:szCs w:val="22"/>
          <w:lang w:val="mk-MK"/>
        </w:rPr>
        <w:t>(letra për interes dhe portofoli me kapacitet organizativ dhe referencat e kompanisë përmes së cilës përfaqësohet plotësimi i kritereve të lartëshënuara) në gjuhën angleze ose në gjuhën maqedonase duhet të dorëzohe</w:t>
      </w:r>
      <w:r w:rsidRPr="00B25E46">
        <w:rPr>
          <w:rFonts w:ascii="StobiSerif Regular" w:hAnsi="StobiSerif Regular"/>
          <w:b/>
          <w:spacing w:val="-2"/>
          <w:szCs w:val="22"/>
          <w:lang w:val="sq-AL"/>
        </w:rPr>
        <w:t>n</w:t>
      </w:r>
      <w:r w:rsidRPr="00B25E46">
        <w:rPr>
          <w:rFonts w:ascii="StobiSerif Regular" w:hAnsi="StobiSerif Regular"/>
          <w:b/>
          <w:spacing w:val="-2"/>
          <w:szCs w:val="22"/>
          <w:lang w:val="mk-MK"/>
        </w:rPr>
        <w:t xml:space="preserve"> në formë elektronike më  së voni deri më 6.12.2024</w:t>
      </w:r>
      <w:r w:rsidRPr="00B25E46">
        <w:rPr>
          <w:rFonts w:ascii="StobiSerif Regular" w:hAnsi="StobiSerif Regular"/>
          <w:spacing w:val="-2"/>
          <w:szCs w:val="22"/>
          <w:lang w:val="mk-MK"/>
        </w:rPr>
        <w:t xml:space="preserve"> në adresat elektronike në vijim:</w:t>
      </w:r>
    </w:p>
    <w:p w14:paraId="7E5BB6D8" w14:textId="77777777" w:rsidR="00B25E46" w:rsidRDefault="00B25E46" w:rsidP="00B25E46">
      <w:pPr>
        <w:suppressAutoHyphens/>
        <w:ind w:left="-709"/>
        <w:jc w:val="both"/>
        <w:rPr>
          <w:rFonts w:ascii="StobiSerif Regular" w:hAnsi="StobiSerif Regular"/>
          <w:spacing w:val="-2"/>
          <w:szCs w:val="22"/>
          <w:lang w:val="mk-MK"/>
        </w:rPr>
      </w:pPr>
      <w:r w:rsidRPr="00B25E46">
        <w:rPr>
          <w:rFonts w:ascii="StobiSerif Regular" w:hAnsi="StobiSerif Regular"/>
          <w:spacing w:val="-2"/>
          <w:szCs w:val="22"/>
          <w:lang w:val="sq-AL"/>
        </w:rPr>
        <w:t xml:space="preserve"> </w:t>
      </w:r>
      <w:r w:rsidR="00E75D86" w:rsidRPr="00B25E46">
        <w:rPr>
          <w:rFonts w:ascii="StobiSerif Regular" w:hAnsi="StobiSerif Regular"/>
          <w:spacing w:val="-2"/>
          <w:szCs w:val="22"/>
          <w:lang w:val="mk-MK"/>
        </w:rPr>
        <w:t xml:space="preserve">danijela.maneva@mon.gov.mk (CC: </w:t>
      </w:r>
      <w:hyperlink r:id="rId8" w:history="1">
        <w:r w:rsidR="00E75D86" w:rsidRPr="00B25E46">
          <w:rPr>
            <w:rStyle w:val="Hyperlink"/>
            <w:rFonts w:ascii="StobiSerif Regular" w:hAnsi="StobiSerif Regular"/>
            <w:spacing w:val="-2"/>
            <w:szCs w:val="22"/>
            <w:lang w:val="mk-MK"/>
          </w:rPr>
          <w:t>igor.krstevski@mon.gov.mk</w:t>
        </w:r>
      </w:hyperlink>
      <w:r w:rsidR="00E75D86" w:rsidRPr="00B25E46">
        <w:rPr>
          <w:rFonts w:ascii="StobiSerif Regular" w:hAnsi="StobiSerif Regular"/>
          <w:spacing w:val="-2"/>
          <w:szCs w:val="22"/>
          <w:lang w:val="mk-MK"/>
        </w:rPr>
        <w:t>)</w:t>
      </w:r>
    </w:p>
    <w:p w14:paraId="6D573466" w14:textId="77777777" w:rsidR="00B25E46" w:rsidRDefault="00B25E46" w:rsidP="00B25E46">
      <w:pPr>
        <w:suppressAutoHyphens/>
        <w:ind w:left="-709"/>
        <w:jc w:val="both"/>
        <w:rPr>
          <w:rFonts w:ascii="StobiSerif Regular" w:hAnsi="StobiSerif Regular" w:cs="Calibri"/>
          <w:b/>
          <w:szCs w:val="22"/>
        </w:rPr>
      </w:pPr>
    </w:p>
    <w:p w14:paraId="5CC1CC4C" w14:textId="45820C37" w:rsidR="00491444" w:rsidRPr="00B25E46" w:rsidRDefault="00B25E46" w:rsidP="00B25E46">
      <w:pPr>
        <w:suppressAutoHyphens/>
        <w:ind w:left="-709"/>
        <w:jc w:val="both"/>
        <w:rPr>
          <w:rFonts w:ascii="StobiSerif Regular" w:hAnsi="StobiSerif Regular"/>
          <w:spacing w:val="-2"/>
          <w:szCs w:val="22"/>
          <w:lang w:val="mk-MK"/>
        </w:rPr>
      </w:pPr>
      <w:r w:rsidRPr="00B25E46">
        <w:rPr>
          <w:rFonts w:ascii="StobiSerif Regular" w:hAnsi="StobiSerif Regular" w:cs="Calibri"/>
          <w:b/>
          <w:szCs w:val="22"/>
        </w:rPr>
        <w:t xml:space="preserve"> </w:t>
      </w:r>
      <w:r w:rsidR="00E75D86" w:rsidRPr="00B25E46">
        <w:rPr>
          <w:rFonts w:ascii="StobiSerif Regular" w:hAnsi="StobiSerif Regular" w:cs="Calibri"/>
          <w:b/>
          <w:szCs w:val="22"/>
        </w:rPr>
        <w:t xml:space="preserve">(me </w:t>
      </w:r>
      <w:proofErr w:type="spellStart"/>
      <w:r w:rsidR="00E75D86" w:rsidRPr="00B25E46">
        <w:rPr>
          <w:rFonts w:ascii="StobiSerif Regular" w:hAnsi="StobiSerif Regular" w:cs="Calibri"/>
          <w:b/>
          <w:szCs w:val="22"/>
        </w:rPr>
        <w:t>shënim</w:t>
      </w:r>
      <w:proofErr w:type="spellEnd"/>
      <w:r w:rsidR="00E75D86" w:rsidRPr="00B25E46">
        <w:rPr>
          <w:rFonts w:ascii="StobiSerif Regular" w:hAnsi="StobiSerif Regular" w:cs="Calibri"/>
          <w:b/>
          <w:szCs w:val="22"/>
        </w:rPr>
        <w:t>/</w:t>
      </w:r>
      <w:proofErr w:type="spellStart"/>
      <w:r w:rsidR="00E75D86" w:rsidRPr="00B25E46">
        <w:rPr>
          <w:rFonts w:ascii="StobiSerif Regular" w:hAnsi="StobiSerif Regular" w:cs="Calibri"/>
          <w:b/>
          <w:szCs w:val="22"/>
        </w:rPr>
        <w:t>lënd</w:t>
      </w:r>
      <w:r>
        <w:rPr>
          <w:rFonts w:ascii="StobiSerif Regular" w:hAnsi="StobiSerif Regular" w:cs="Calibri"/>
          <w:b/>
          <w:szCs w:val="22"/>
        </w:rPr>
        <w:t>a</w:t>
      </w:r>
      <w:proofErr w:type="spellEnd"/>
      <w:r w:rsidR="00E75D86" w:rsidRPr="00B25E46">
        <w:rPr>
          <w:rFonts w:ascii="StobiSerif Regular" w:hAnsi="StobiSerif Regular" w:cs="Calibri"/>
          <w:b/>
          <w:szCs w:val="22"/>
        </w:rPr>
        <w:t xml:space="preserve">: </w:t>
      </w:r>
      <w:proofErr w:type="spellStart"/>
      <w:r w:rsidR="00E75D86" w:rsidRPr="00B25E46">
        <w:rPr>
          <w:rFonts w:ascii="StobiSerif Regular" w:hAnsi="StobiSerif Regular" w:cs="Calibri"/>
          <w:b/>
          <w:szCs w:val="22"/>
        </w:rPr>
        <w:t>Deklaratë</w:t>
      </w:r>
      <w:proofErr w:type="spellEnd"/>
      <w:r w:rsidR="00E75D86" w:rsidRPr="00B25E46">
        <w:rPr>
          <w:rFonts w:ascii="StobiSerif Regular" w:hAnsi="StobiSerif Regular" w:cs="Calibri"/>
          <w:b/>
          <w:szCs w:val="22"/>
        </w:rPr>
        <w:t xml:space="preserve"> </w:t>
      </w:r>
      <w:proofErr w:type="spellStart"/>
      <w:r w:rsidR="00E75D86" w:rsidRPr="00B25E46">
        <w:rPr>
          <w:rFonts w:ascii="StobiSerif Regular" w:hAnsi="StobiSerif Regular" w:cs="Calibri"/>
          <w:b/>
          <w:szCs w:val="22"/>
        </w:rPr>
        <w:t>për</w:t>
      </w:r>
      <w:proofErr w:type="spellEnd"/>
      <w:r w:rsidR="00E75D86" w:rsidRPr="00B25E46">
        <w:rPr>
          <w:rFonts w:ascii="StobiSerif Regular" w:hAnsi="StobiSerif Regular" w:cs="Calibri"/>
          <w:b/>
          <w:szCs w:val="22"/>
        </w:rPr>
        <w:t xml:space="preserve"> </w:t>
      </w:r>
      <w:proofErr w:type="spellStart"/>
      <w:r w:rsidR="00E75D86" w:rsidRPr="00B25E46">
        <w:rPr>
          <w:rFonts w:ascii="StobiSerif Regular" w:hAnsi="StobiSerif Regular" w:cs="Calibri"/>
          <w:b/>
          <w:szCs w:val="22"/>
        </w:rPr>
        <w:t>interes</w:t>
      </w:r>
      <w:proofErr w:type="spellEnd"/>
      <w:r w:rsidR="00E75D86" w:rsidRPr="00B25E46">
        <w:rPr>
          <w:rFonts w:ascii="StobiSerif Regular" w:hAnsi="StobiSerif Regular" w:cs="Calibri"/>
          <w:b/>
          <w:szCs w:val="22"/>
        </w:rPr>
        <w:t xml:space="preserve"> </w:t>
      </w:r>
      <w:proofErr w:type="spellStart"/>
      <w:r w:rsidR="00E75D86" w:rsidRPr="00B25E46">
        <w:rPr>
          <w:rFonts w:ascii="StobiSerif Regular" w:hAnsi="StobiSerif Regular" w:cs="Calibri"/>
          <w:b/>
          <w:szCs w:val="22"/>
        </w:rPr>
        <w:t>në</w:t>
      </w:r>
      <w:proofErr w:type="spellEnd"/>
      <w:r w:rsidR="00E75D86" w:rsidRPr="00B25E46">
        <w:rPr>
          <w:rFonts w:ascii="StobiSerif Regular" w:hAnsi="StobiSerif Regular" w:cs="Calibri"/>
          <w:b/>
          <w:szCs w:val="22"/>
        </w:rPr>
        <w:t xml:space="preserve"> </w:t>
      </w:r>
      <w:proofErr w:type="spellStart"/>
      <w:r w:rsidR="00E75D86" w:rsidRPr="00B25E46">
        <w:rPr>
          <w:rFonts w:ascii="StobiSerif Regular" w:hAnsi="StobiSerif Regular" w:cs="Calibri"/>
          <w:b/>
          <w:szCs w:val="22"/>
        </w:rPr>
        <w:t>bazë</w:t>
      </w:r>
      <w:proofErr w:type="spellEnd"/>
      <w:r w:rsidR="00E75D86" w:rsidRPr="00B25E46">
        <w:rPr>
          <w:rFonts w:ascii="StobiSerif Regular" w:hAnsi="StobiSerif Regular" w:cs="Calibri"/>
          <w:b/>
          <w:szCs w:val="22"/>
        </w:rPr>
        <w:t xml:space="preserve"> </w:t>
      </w:r>
      <w:proofErr w:type="spellStart"/>
      <w:r w:rsidR="00E75D86" w:rsidRPr="00B25E46">
        <w:rPr>
          <w:rFonts w:ascii="StobiSerif Regular" w:hAnsi="StobiSerif Regular" w:cs="Calibri"/>
          <w:b/>
          <w:szCs w:val="22"/>
        </w:rPr>
        <w:t>të</w:t>
      </w:r>
      <w:proofErr w:type="spellEnd"/>
      <w:r w:rsidR="00E75D86" w:rsidRPr="00B25E46">
        <w:rPr>
          <w:rFonts w:ascii="StobiSerif Regular" w:hAnsi="StobiSerif Regular" w:cs="Calibri"/>
          <w:b/>
          <w:szCs w:val="22"/>
        </w:rPr>
        <w:t xml:space="preserve"> </w:t>
      </w:r>
      <w:proofErr w:type="spellStart"/>
      <w:r w:rsidR="00E75D86" w:rsidRPr="00B25E46">
        <w:rPr>
          <w:rFonts w:ascii="StobiSerif Regular" w:hAnsi="StobiSerif Regular" w:cs="Calibri"/>
          <w:b/>
          <w:szCs w:val="22"/>
        </w:rPr>
        <w:t>shpalljes</w:t>
      </w:r>
      <w:proofErr w:type="spellEnd"/>
      <w:r w:rsidR="00E75D86" w:rsidRPr="00B25E46">
        <w:rPr>
          <w:rFonts w:ascii="StobiSerif Regular" w:hAnsi="StobiSerif Regular" w:cs="Calibri"/>
          <w:b/>
          <w:szCs w:val="22"/>
        </w:rPr>
        <w:t xml:space="preserve"> nr. 006-24)</w:t>
      </w:r>
    </w:p>
    <w:sectPr w:rsidR="00491444" w:rsidRPr="00B25E46" w:rsidSect="00B82E63">
      <w:headerReference w:type="default" r:id="rId9"/>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5571C" w14:textId="77777777" w:rsidR="00A81BCC" w:rsidRDefault="00A81BCC">
      <w:r>
        <w:separator/>
      </w:r>
    </w:p>
  </w:endnote>
  <w:endnote w:type="continuationSeparator" w:id="0">
    <w:p w14:paraId="078F1550" w14:textId="77777777" w:rsidR="00A81BCC" w:rsidRDefault="00A81BCC"/>
  </w:endnote>
  <w:endnote w:type="continuationNotice" w:id="1">
    <w:p w14:paraId="59EC8E7C" w14:textId="77777777" w:rsidR="00A81BCC" w:rsidRDefault="00A81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710F1" w14:textId="77777777" w:rsidR="00A81BCC" w:rsidRDefault="00A81BCC">
      <w:r>
        <w:rPr>
          <w:sz w:val="24"/>
        </w:rPr>
        <w:separator/>
      </w:r>
    </w:p>
  </w:footnote>
  <w:footnote w:type="continuationSeparator" w:id="0">
    <w:p w14:paraId="33545C40" w14:textId="77777777" w:rsidR="00A81BCC" w:rsidRDefault="00A8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7FD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4648"/>
    <w:multiLevelType w:val="multilevel"/>
    <w:tmpl w:val="E64A4E86"/>
    <w:lvl w:ilvl="0">
      <w:start w:val="5"/>
      <w:numFmt w:val="bullet"/>
      <w:lvlText w:val="-"/>
      <w:lvlJc w:val="left"/>
      <w:pPr>
        <w:ind w:left="528" w:hanging="360"/>
      </w:pPr>
      <w:rPr>
        <w:rFonts w:ascii="Calibri" w:eastAsia="Calibri" w:hAnsi="Calibri" w:cs="Calibri"/>
      </w:rPr>
    </w:lvl>
    <w:lvl w:ilvl="1">
      <w:start w:val="1"/>
      <w:numFmt w:val="bullet"/>
      <w:lvlText w:val="o"/>
      <w:lvlJc w:val="left"/>
      <w:pPr>
        <w:ind w:left="1248" w:hanging="360"/>
      </w:pPr>
      <w:rPr>
        <w:rFonts w:ascii="Courier New" w:eastAsia="Courier New" w:hAnsi="Courier New" w:cs="Courier New"/>
      </w:rPr>
    </w:lvl>
    <w:lvl w:ilvl="2">
      <w:start w:val="1"/>
      <w:numFmt w:val="bullet"/>
      <w:lvlText w:val="▪"/>
      <w:lvlJc w:val="left"/>
      <w:pPr>
        <w:ind w:left="1968" w:hanging="360"/>
      </w:pPr>
      <w:rPr>
        <w:rFonts w:ascii="Noto Sans Symbols" w:eastAsia="Noto Sans Symbols" w:hAnsi="Noto Sans Symbols" w:cs="Noto Sans Symbols"/>
      </w:rPr>
    </w:lvl>
    <w:lvl w:ilvl="3">
      <w:start w:val="1"/>
      <w:numFmt w:val="bullet"/>
      <w:lvlText w:val="●"/>
      <w:lvlJc w:val="left"/>
      <w:pPr>
        <w:ind w:left="2688" w:hanging="360"/>
      </w:pPr>
      <w:rPr>
        <w:rFonts w:ascii="Noto Sans Symbols" w:eastAsia="Noto Sans Symbols" w:hAnsi="Noto Sans Symbols" w:cs="Noto Sans Symbols"/>
      </w:rPr>
    </w:lvl>
    <w:lvl w:ilvl="4">
      <w:start w:val="1"/>
      <w:numFmt w:val="bullet"/>
      <w:lvlText w:val="o"/>
      <w:lvlJc w:val="left"/>
      <w:pPr>
        <w:ind w:left="3408" w:hanging="360"/>
      </w:pPr>
      <w:rPr>
        <w:rFonts w:ascii="Courier New" w:eastAsia="Courier New" w:hAnsi="Courier New" w:cs="Courier New"/>
      </w:rPr>
    </w:lvl>
    <w:lvl w:ilvl="5">
      <w:start w:val="1"/>
      <w:numFmt w:val="bullet"/>
      <w:lvlText w:val="▪"/>
      <w:lvlJc w:val="left"/>
      <w:pPr>
        <w:ind w:left="4128" w:hanging="360"/>
      </w:pPr>
      <w:rPr>
        <w:rFonts w:ascii="Noto Sans Symbols" w:eastAsia="Noto Sans Symbols" w:hAnsi="Noto Sans Symbols" w:cs="Noto Sans Symbols"/>
      </w:rPr>
    </w:lvl>
    <w:lvl w:ilvl="6">
      <w:start w:val="1"/>
      <w:numFmt w:val="bullet"/>
      <w:lvlText w:val="●"/>
      <w:lvlJc w:val="left"/>
      <w:pPr>
        <w:ind w:left="4848" w:hanging="360"/>
      </w:pPr>
      <w:rPr>
        <w:rFonts w:ascii="Noto Sans Symbols" w:eastAsia="Noto Sans Symbols" w:hAnsi="Noto Sans Symbols" w:cs="Noto Sans Symbols"/>
      </w:rPr>
    </w:lvl>
    <w:lvl w:ilvl="7">
      <w:start w:val="1"/>
      <w:numFmt w:val="bullet"/>
      <w:lvlText w:val="o"/>
      <w:lvlJc w:val="left"/>
      <w:pPr>
        <w:ind w:left="5568" w:hanging="360"/>
      </w:pPr>
      <w:rPr>
        <w:rFonts w:ascii="Courier New" w:eastAsia="Courier New" w:hAnsi="Courier New" w:cs="Courier New"/>
      </w:rPr>
    </w:lvl>
    <w:lvl w:ilvl="8">
      <w:start w:val="1"/>
      <w:numFmt w:val="bullet"/>
      <w:lvlText w:val="▪"/>
      <w:lvlJc w:val="left"/>
      <w:pPr>
        <w:ind w:left="6288" w:hanging="360"/>
      </w:pPr>
      <w:rPr>
        <w:rFonts w:ascii="Noto Sans Symbols" w:eastAsia="Noto Sans Symbols" w:hAnsi="Noto Sans Symbols" w:cs="Noto Sans Symbols"/>
      </w:rPr>
    </w:lvl>
  </w:abstractNum>
  <w:abstractNum w:abstractNumId="1" w15:restartNumberingAfterBreak="0">
    <w:nsid w:val="0D8B2DB9"/>
    <w:multiLevelType w:val="hybridMultilevel"/>
    <w:tmpl w:val="3842CE1E"/>
    <w:lvl w:ilvl="0" w:tplc="3340696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3E707E65"/>
    <w:multiLevelType w:val="hybridMultilevel"/>
    <w:tmpl w:val="B2584588"/>
    <w:lvl w:ilvl="0" w:tplc="EABA8E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7"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F863377"/>
    <w:multiLevelType w:val="hybridMultilevel"/>
    <w:tmpl w:val="207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10"/>
  </w:num>
  <w:num w:numId="6">
    <w:abstractNumId w:val="2"/>
  </w:num>
  <w:num w:numId="7">
    <w:abstractNumId w:val="5"/>
  </w:num>
  <w:num w:numId="8">
    <w:abstractNumId w:val="4"/>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3F7C"/>
    <w:rsid w:val="00011F0A"/>
    <w:rsid w:val="00015696"/>
    <w:rsid w:val="00015CD6"/>
    <w:rsid w:val="000532B7"/>
    <w:rsid w:val="000540B5"/>
    <w:rsid w:val="00067D9C"/>
    <w:rsid w:val="00072800"/>
    <w:rsid w:val="00076BF1"/>
    <w:rsid w:val="00091ACA"/>
    <w:rsid w:val="00092AB0"/>
    <w:rsid w:val="0009395E"/>
    <w:rsid w:val="00096BD6"/>
    <w:rsid w:val="000A4184"/>
    <w:rsid w:val="000A43E3"/>
    <w:rsid w:val="000C4041"/>
    <w:rsid w:val="000C4F5A"/>
    <w:rsid w:val="000D2378"/>
    <w:rsid w:val="000F2BC9"/>
    <w:rsid w:val="000F7728"/>
    <w:rsid w:val="0011152D"/>
    <w:rsid w:val="00123744"/>
    <w:rsid w:val="001255B6"/>
    <w:rsid w:val="00130F24"/>
    <w:rsid w:val="00137A92"/>
    <w:rsid w:val="00190559"/>
    <w:rsid w:val="001B0D84"/>
    <w:rsid w:val="001C030A"/>
    <w:rsid w:val="001D70EB"/>
    <w:rsid w:val="001E29BC"/>
    <w:rsid w:val="002110E0"/>
    <w:rsid w:val="00241BE9"/>
    <w:rsid w:val="00257C9A"/>
    <w:rsid w:val="002727A9"/>
    <w:rsid w:val="00287A53"/>
    <w:rsid w:val="0029207F"/>
    <w:rsid w:val="0029654F"/>
    <w:rsid w:val="002D2FAF"/>
    <w:rsid w:val="002F2823"/>
    <w:rsid w:val="002F78EB"/>
    <w:rsid w:val="003122F3"/>
    <w:rsid w:val="00347078"/>
    <w:rsid w:val="00357959"/>
    <w:rsid w:val="003824B3"/>
    <w:rsid w:val="003E5A69"/>
    <w:rsid w:val="003F4126"/>
    <w:rsid w:val="00405D3F"/>
    <w:rsid w:val="0041255B"/>
    <w:rsid w:val="00461916"/>
    <w:rsid w:val="00482198"/>
    <w:rsid w:val="00487341"/>
    <w:rsid w:val="00491444"/>
    <w:rsid w:val="00491B65"/>
    <w:rsid w:val="004A7A5A"/>
    <w:rsid w:val="004C12A5"/>
    <w:rsid w:val="004E2E45"/>
    <w:rsid w:val="004E2FF4"/>
    <w:rsid w:val="004E5A0A"/>
    <w:rsid w:val="004E721D"/>
    <w:rsid w:val="00505577"/>
    <w:rsid w:val="00522CFF"/>
    <w:rsid w:val="00522FF5"/>
    <w:rsid w:val="00527040"/>
    <w:rsid w:val="0054426C"/>
    <w:rsid w:val="00546937"/>
    <w:rsid w:val="00560B09"/>
    <w:rsid w:val="0056343B"/>
    <w:rsid w:val="00564040"/>
    <w:rsid w:val="00584178"/>
    <w:rsid w:val="005A167D"/>
    <w:rsid w:val="005A26BF"/>
    <w:rsid w:val="005B76A3"/>
    <w:rsid w:val="005D0D90"/>
    <w:rsid w:val="005E26BF"/>
    <w:rsid w:val="00601DD1"/>
    <w:rsid w:val="00606EEE"/>
    <w:rsid w:val="006210E0"/>
    <w:rsid w:val="00635B99"/>
    <w:rsid w:val="00643DF3"/>
    <w:rsid w:val="0065201D"/>
    <w:rsid w:val="00670D37"/>
    <w:rsid w:val="006864A9"/>
    <w:rsid w:val="00697647"/>
    <w:rsid w:val="006B41EB"/>
    <w:rsid w:val="006D6898"/>
    <w:rsid w:val="006F2477"/>
    <w:rsid w:val="006F3706"/>
    <w:rsid w:val="00704023"/>
    <w:rsid w:val="00734466"/>
    <w:rsid w:val="00734F3D"/>
    <w:rsid w:val="00751000"/>
    <w:rsid w:val="0075323A"/>
    <w:rsid w:val="007713DF"/>
    <w:rsid w:val="00781851"/>
    <w:rsid w:val="007879B3"/>
    <w:rsid w:val="007D59F6"/>
    <w:rsid w:val="0081210B"/>
    <w:rsid w:val="0083067D"/>
    <w:rsid w:val="0084249C"/>
    <w:rsid w:val="008562F9"/>
    <w:rsid w:val="00864FBB"/>
    <w:rsid w:val="00871BCB"/>
    <w:rsid w:val="00871CBE"/>
    <w:rsid w:val="008929AC"/>
    <w:rsid w:val="008A4AA7"/>
    <w:rsid w:val="008A7066"/>
    <w:rsid w:val="008D2880"/>
    <w:rsid w:val="008E30B9"/>
    <w:rsid w:val="008F755F"/>
    <w:rsid w:val="0090571C"/>
    <w:rsid w:val="00912A90"/>
    <w:rsid w:val="00916E24"/>
    <w:rsid w:val="00921476"/>
    <w:rsid w:val="009268B0"/>
    <w:rsid w:val="00930D65"/>
    <w:rsid w:val="00932483"/>
    <w:rsid w:val="009326F5"/>
    <w:rsid w:val="00956D0E"/>
    <w:rsid w:val="00966565"/>
    <w:rsid w:val="009830E4"/>
    <w:rsid w:val="0098722C"/>
    <w:rsid w:val="009F5125"/>
    <w:rsid w:val="00A00494"/>
    <w:rsid w:val="00A05A45"/>
    <w:rsid w:val="00A47453"/>
    <w:rsid w:val="00A52C40"/>
    <w:rsid w:val="00A76E67"/>
    <w:rsid w:val="00A81BCC"/>
    <w:rsid w:val="00A86D33"/>
    <w:rsid w:val="00A94810"/>
    <w:rsid w:val="00AA0A3C"/>
    <w:rsid w:val="00AD0E99"/>
    <w:rsid w:val="00AF6EF2"/>
    <w:rsid w:val="00B16E0A"/>
    <w:rsid w:val="00B23394"/>
    <w:rsid w:val="00B25E46"/>
    <w:rsid w:val="00B3630A"/>
    <w:rsid w:val="00B40F25"/>
    <w:rsid w:val="00B4187C"/>
    <w:rsid w:val="00B51866"/>
    <w:rsid w:val="00B57B67"/>
    <w:rsid w:val="00B7257F"/>
    <w:rsid w:val="00B74103"/>
    <w:rsid w:val="00B82E63"/>
    <w:rsid w:val="00BA4299"/>
    <w:rsid w:val="00BB48BB"/>
    <w:rsid w:val="00BC1BB9"/>
    <w:rsid w:val="00BC3F69"/>
    <w:rsid w:val="00BD0CE2"/>
    <w:rsid w:val="00BD6CBC"/>
    <w:rsid w:val="00C35B4E"/>
    <w:rsid w:val="00C54AC7"/>
    <w:rsid w:val="00C72E0D"/>
    <w:rsid w:val="00C84711"/>
    <w:rsid w:val="00C90298"/>
    <w:rsid w:val="00C94B36"/>
    <w:rsid w:val="00CA2839"/>
    <w:rsid w:val="00CB231A"/>
    <w:rsid w:val="00CC309C"/>
    <w:rsid w:val="00CD1072"/>
    <w:rsid w:val="00D0022D"/>
    <w:rsid w:val="00D31B89"/>
    <w:rsid w:val="00D32487"/>
    <w:rsid w:val="00D436CB"/>
    <w:rsid w:val="00D52FD0"/>
    <w:rsid w:val="00D60945"/>
    <w:rsid w:val="00D70B18"/>
    <w:rsid w:val="00D90733"/>
    <w:rsid w:val="00DA15DD"/>
    <w:rsid w:val="00DA4F33"/>
    <w:rsid w:val="00DD1D25"/>
    <w:rsid w:val="00DD75EC"/>
    <w:rsid w:val="00E0646B"/>
    <w:rsid w:val="00E07E32"/>
    <w:rsid w:val="00E34089"/>
    <w:rsid w:val="00E40326"/>
    <w:rsid w:val="00E41131"/>
    <w:rsid w:val="00E5391B"/>
    <w:rsid w:val="00E572D1"/>
    <w:rsid w:val="00E616AE"/>
    <w:rsid w:val="00E6720F"/>
    <w:rsid w:val="00E75D86"/>
    <w:rsid w:val="00E77256"/>
    <w:rsid w:val="00E85531"/>
    <w:rsid w:val="00EA2EE8"/>
    <w:rsid w:val="00EB5460"/>
    <w:rsid w:val="00EC50B8"/>
    <w:rsid w:val="00F03629"/>
    <w:rsid w:val="00F1293D"/>
    <w:rsid w:val="00F17486"/>
    <w:rsid w:val="00F17EC2"/>
    <w:rsid w:val="00F2571E"/>
    <w:rsid w:val="00F51615"/>
    <w:rsid w:val="00F52ADC"/>
    <w:rsid w:val="00F55810"/>
    <w:rsid w:val="00F9585A"/>
    <w:rsid w:val="00FB7CDA"/>
    <w:rsid w:val="00FC09B0"/>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D0B0"/>
  <w15:docId w15:val="{1F1691DB-71FA-4582-B136-7FEEB8A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 w:type="character" w:customStyle="1" w:styleId="y2iqfc">
    <w:name w:val="y2iqfc"/>
    <w:basedOn w:val="DefaultParagraphFont"/>
    <w:rsid w:val="008D2880"/>
  </w:style>
  <w:style w:type="paragraph" w:styleId="HTMLPreformatted">
    <w:name w:val="HTML Preformatted"/>
    <w:basedOn w:val="Normal"/>
    <w:link w:val="HTMLPreformattedChar"/>
    <w:uiPriority w:val="99"/>
    <w:semiHidden/>
    <w:unhideWhenUsed/>
    <w:rsid w:val="00D6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60945"/>
    <w:rPr>
      <w:rFonts w:ascii="Courier New" w:hAnsi="Courier New" w:cs="Courier New"/>
    </w:rPr>
  </w:style>
  <w:style w:type="paragraph" w:customStyle="1" w:styleId="Normal1">
    <w:name w:val="Normal1"/>
    <w:rsid w:val="00EA2EE8"/>
    <w:pPr>
      <w:spacing w:after="160" w:line="259" w:lineRule="auto"/>
    </w:pPr>
    <w:rPr>
      <w:rFonts w:ascii="Calibri" w:eastAsia="Calibri" w:hAnsi="Calibri" w:cs="Calibri"/>
      <w:sz w:val="22"/>
      <w:szCs w:val="22"/>
    </w:rPr>
  </w:style>
  <w:style w:type="character" w:customStyle="1" w:styleId="BodyTextChar">
    <w:name w:val="Body Text Char"/>
    <w:basedOn w:val="DefaultParagraphFont"/>
    <w:link w:val="BodyText"/>
    <w:semiHidden/>
    <w:rsid w:val="005A167D"/>
    <w:rPr>
      <w:rFonts w:ascii="CG Times" w:hAnsi="CG Times"/>
      <w:spacing w:val="-2"/>
      <w:sz w:val="24"/>
    </w:rPr>
  </w:style>
  <w:style w:type="character" w:styleId="UnresolvedMention">
    <w:name w:val="Unresolved Mention"/>
    <w:basedOn w:val="DefaultParagraphFont"/>
    <w:uiPriority w:val="99"/>
    <w:semiHidden/>
    <w:unhideWhenUsed/>
    <w:rsid w:val="00053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5912">
      <w:bodyDiv w:val="1"/>
      <w:marLeft w:val="0"/>
      <w:marRight w:val="0"/>
      <w:marTop w:val="0"/>
      <w:marBottom w:val="0"/>
      <w:divBdr>
        <w:top w:val="none" w:sz="0" w:space="0" w:color="auto"/>
        <w:left w:val="none" w:sz="0" w:space="0" w:color="auto"/>
        <w:bottom w:val="none" w:sz="0" w:space="0" w:color="auto"/>
        <w:right w:val="none" w:sz="0" w:space="0" w:color="auto"/>
      </w:divBdr>
    </w:div>
    <w:div w:id="104890238">
      <w:bodyDiv w:val="1"/>
      <w:marLeft w:val="0"/>
      <w:marRight w:val="0"/>
      <w:marTop w:val="0"/>
      <w:marBottom w:val="0"/>
      <w:divBdr>
        <w:top w:val="none" w:sz="0" w:space="0" w:color="auto"/>
        <w:left w:val="none" w:sz="0" w:space="0" w:color="auto"/>
        <w:bottom w:val="none" w:sz="0" w:space="0" w:color="auto"/>
        <w:right w:val="none" w:sz="0" w:space="0" w:color="auto"/>
      </w:divBdr>
    </w:div>
    <w:div w:id="522977929">
      <w:bodyDiv w:val="1"/>
      <w:marLeft w:val="0"/>
      <w:marRight w:val="0"/>
      <w:marTop w:val="0"/>
      <w:marBottom w:val="0"/>
      <w:divBdr>
        <w:top w:val="none" w:sz="0" w:space="0" w:color="auto"/>
        <w:left w:val="none" w:sz="0" w:space="0" w:color="auto"/>
        <w:bottom w:val="none" w:sz="0" w:space="0" w:color="auto"/>
        <w:right w:val="none" w:sz="0" w:space="0" w:color="auto"/>
      </w:divBdr>
    </w:div>
    <w:div w:id="552427793">
      <w:bodyDiv w:val="1"/>
      <w:marLeft w:val="0"/>
      <w:marRight w:val="0"/>
      <w:marTop w:val="0"/>
      <w:marBottom w:val="0"/>
      <w:divBdr>
        <w:top w:val="none" w:sz="0" w:space="0" w:color="auto"/>
        <w:left w:val="none" w:sz="0" w:space="0" w:color="auto"/>
        <w:bottom w:val="none" w:sz="0" w:space="0" w:color="auto"/>
        <w:right w:val="none" w:sz="0" w:space="0" w:color="auto"/>
      </w:divBdr>
    </w:div>
    <w:div w:id="960377969">
      <w:bodyDiv w:val="1"/>
      <w:marLeft w:val="0"/>
      <w:marRight w:val="0"/>
      <w:marTop w:val="0"/>
      <w:marBottom w:val="0"/>
      <w:divBdr>
        <w:top w:val="none" w:sz="0" w:space="0" w:color="auto"/>
        <w:left w:val="none" w:sz="0" w:space="0" w:color="auto"/>
        <w:bottom w:val="none" w:sz="0" w:space="0" w:color="auto"/>
        <w:right w:val="none" w:sz="0" w:space="0" w:color="auto"/>
      </w:divBdr>
    </w:div>
    <w:div w:id="1610970071">
      <w:bodyDiv w:val="1"/>
      <w:marLeft w:val="0"/>
      <w:marRight w:val="0"/>
      <w:marTop w:val="0"/>
      <w:marBottom w:val="0"/>
      <w:divBdr>
        <w:top w:val="none" w:sz="0" w:space="0" w:color="auto"/>
        <w:left w:val="none" w:sz="0" w:space="0" w:color="auto"/>
        <w:bottom w:val="none" w:sz="0" w:space="0" w:color="auto"/>
        <w:right w:val="none" w:sz="0" w:space="0" w:color="auto"/>
      </w:divBdr>
    </w:div>
    <w:div w:id="1659842911">
      <w:bodyDiv w:val="1"/>
      <w:marLeft w:val="0"/>
      <w:marRight w:val="0"/>
      <w:marTop w:val="0"/>
      <w:marBottom w:val="0"/>
      <w:divBdr>
        <w:top w:val="none" w:sz="0" w:space="0" w:color="auto"/>
        <w:left w:val="none" w:sz="0" w:space="0" w:color="auto"/>
        <w:bottom w:val="none" w:sz="0" w:space="0" w:color="auto"/>
        <w:right w:val="none" w:sz="0" w:space="0" w:color="auto"/>
      </w:divBdr>
    </w:div>
    <w:div w:id="1794595368">
      <w:bodyDiv w:val="1"/>
      <w:marLeft w:val="0"/>
      <w:marRight w:val="0"/>
      <w:marTop w:val="0"/>
      <w:marBottom w:val="0"/>
      <w:divBdr>
        <w:top w:val="none" w:sz="0" w:space="0" w:color="auto"/>
        <w:left w:val="none" w:sz="0" w:space="0" w:color="auto"/>
        <w:bottom w:val="none" w:sz="0" w:space="0" w:color="auto"/>
        <w:right w:val="none" w:sz="0" w:space="0" w:color="auto"/>
      </w:divBdr>
    </w:div>
    <w:div w:id="18787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krstevski@mon.gov.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9893-C5B3-41AA-8A27-03A99100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5730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cp:lastModifiedBy>
  <cp:revision>4</cp:revision>
  <cp:lastPrinted>2011-11-02T17:37:00Z</cp:lastPrinted>
  <dcterms:created xsi:type="dcterms:W3CDTF">2024-11-25T09:25:00Z</dcterms:created>
  <dcterms:modified xsi:type="dcterms:W3CDTF">2024-11-25T09:27:00Z</dcterms:modified>
</cp:coreProperties>
</file>